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center"/>
        <w:tblBorders>
          <w:top w:color="fabf8f" w:space="0" w:sz="48" w:val="single"/>
          <w:bottom w:color="fabf8f" w:space="0" w:sz="48" w:val="single"/>
          <w:insideH w:color="fabf8f" w:space="0" w:sz="48" w:val="single"/>
          <w:insideV w:color="4a442a" w:space="0" w:sz="48" w:val="single"/>
        </w:tblBorders>
        <w:tblLayout w:type="fixed"/>
        <w:tblLook w:val="0400"/>
      </w:tblPr>
      <w:tblGrid>
        <w:gridCol w:w="9090"/>
        <w:tblGridChange w:id="0">
          <w:tblGrid>
            <w:gridCol w:w="9090"/>
          </w:tblGrid>
        </w:tblGridChange>
      </w:tblGrid>
      <w:tr>
        <w:trPr>
          <w:trHeight w:val="162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Mary C. Hloomcraft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1234 Park Avenue, Redwood City, CA 94063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Phone: (123) 456 7899 | Email: info@hloom.com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8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Nunc quam arcu, viverra at semper a, varius a mi. Mauris ac sodalesrisus, in laoreetnulla. Aliquamtristiqueenimveltortorporta, eupharetradiamcursus. Sed at orci sit amettellusmolestietristique. Vivamusdignissim id dolor non adipiscing.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0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 – Present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Pellentesqueporttitor, velitlaciniaegestasauctor, diameros tempus arcu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Necvulputateaugue magna velrisus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Vivamus a mi. MorbinequeAliquameratvolutpat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Integer ultriceslobortiseros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Pellentesque habitant morbitristiquesenectus et netus et malesuada fames ac turpisegestas</w:t>
            </w:r>
          </w:p>
          <w:p w:rsidR="00000000" w:rsidDel="00000000" w:rsidP="00000000" w:rsidRDefault="00000000" w:rsidRPr="00000000" w14:paraId="00000010">
            <w:pPr>
              <w:spacing w:before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Achievements and Awards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Laciniaegestasauctor, diameros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Tempus arcu, necvulputateaugue magna vel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Non magna vel ante adipiscingrhoncus. Vivamus a mi. Morbineque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Professional Skills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Aliquam at erosEtiam at ligula et tellusullamcorperultrices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In fermentum, lorem non cursusporttitor, diamurnaaccumsan lacus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Sedinterdumwisinibhnecnisl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Uttinciduntvolutpaturna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A">
            <w:pPr>
              <w:pStyle w:val="Subtitle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Intermediate in Commerce</w:t>
            </w:r>
          </w:p>
          <w:p w:rsidR="00000000" w:rsidDel="00000000" w:rsidP="00000000" w:rsidRDefault="00000000" w:rsidRPr="00000000" w14:paraId="0000001B">
            <w:pPr>
              <w:pStyle w:val="Subtitle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Elite College of Commerce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Rule="auto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Heading1"/>
      <w:rPr>
        <w:color w:val="bfbfbf"/>
      </w:rPr>
    </w:pPr>
    <w:r w:rsidDel="00000000" w:rsidR="00000000" w:rsidRPr="00000000">
      <w:rPr>
        <w:color w:val="bfbfbf"/>
        <w:rtl w:val="0"/>
      </w:rPr>
      <w:t xml:space="preserve">Mary C. Hloomcraft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>
        <w:spacing w:after="80" w:before="8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984806"/>
      <w:sz w:val="88"/>
      <w:szCs w:val="88"/>
    </w:rPr>
  </w:style>
  <w:style w:type="paragraph" w:styleId="Heading2">
    <w:name w:val="heading 2"/>
    <w:basedOn w:val="Normal"/>
    <w:next w:val="Normal"/>
    <w:pPr>
      <w:spacing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  <w:sz w:val="28"/>
      <w:szCs w:val="28"/>
    </w:rPr>
  </w:style>
  <w:style w:type="paragraph" w:styleId="Subtitle">
    <w:name w:val="Subtitle"/>
    <w:basedOn w:val="Normal"/>
    <w:next w:val="Normal"/>
    <w:pPr/>
    <w:rPr>
      <w:rFonts w:ascii="Verdana" w:cs="Verdana" w:eastAsia="Verdana" w:hAnsi="Verdana"/>
      <w:b w:val="1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0.0" w:type="dxa"/>
        <w:bottom w:w="43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