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85.0" w:type="dxa"/>
        <w:jc w:val="left"/>
        <w:tblInd w:w="0.0" w:type="dxa"/>
        <w:tblLayout w:type="fixed"/>
        <w:tblLook w:val="0000"/>
      </w:tblPr>
      <w:tblGrid>
        <w:gridCol w:w="2160"/>
        <w:gridCol w:w="2325"/>
        <w:tblGridChange w:id="0">
          <w:tblGrid>
            <w:gridCol w:w="2160"/>
            <w:gridCol w:w="2325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4" w:sz="6" w:val="single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Max Benson</w:t>
      </w:r>
    </w:p>
    <w:tbl>
      <w:tblPr>
        <w:tblStyle w:val="Table2"/>
        <w:tblW w:w="8827.0" w:type="dxa"/>
        <w:jc w:val="left"/>
        <w:tblInd w:w="0.0" w:type="dxa"/>
        <w:tblLayout w:type="fixed"/>
        <w:tblLook w:val="0000"/>
      </w:tblPr>
      <w:tblGrid>
        <w:gridCol w:w="2160"/>
        <w:gridCol w:w="6667"/>
        <w:tblGridChange w:id="0">
          <w:tblGrid>
            <w:gridCol w:w="2160"/>
            <w:gridCol w:w="6667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1990–1994</w:t>
              <w:tab/>
              <w:t xml:space="preserve">Arbor Shoe</w:t>
              <w:tab/>
              <w:t xml:space="preserve">South Ridge, SC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Sales Manager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Increased sales from $50 million to $100 million.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Doubled sales per representative from $5 million to $10 million.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Suggested new products that increased earnings by 23%.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1985–1990</w:t>
              <w:tab/>
              <w:t xml:space="preserve">Ferguson and Bardwell</w:t>
              <w:tab/>
              <w:t xml:space="preserve">South Ridge, SC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 Sales Manager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Increased regional sales from $25 million to $350 million.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Managed 250 sales representatives in 10 Western states.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Implemented training course for new recruits — speeding profitability.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1980–1984</w:t>
              <w:tab/>
              <w:t xml:space="preserve">Duffy Vineyards</w:t>
              <w:tab/>
              <w:t xml:space="preserve">South Ridge, SC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Sales Representative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Expanded sales team from 50 to 100 representatives.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Tripled division revenues for each sales associate.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Expanded sales to include mass-market accounts.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1975–1980</w:t>
              <w:tab/>
              <w:t xml:space="preserve">Lit Ware, Inc.</w:t>
              <w:tab/>
              <w:t xml:space="preserve">South Ridge, SC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Sales Representative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Expanded territorial sales by 400%.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Received company’s highest sales award four years in a row.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Developed Excellence in Sales training course.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1971–1975</w:t>
              <w:tab/>
              <w:t xml:space="preserve">South Ridge State University</w:t>
              <w:tab/>
              <w:t xml:space="preserve">South Ridge, SC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B.A., Business Administration and Computer Science.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 cum laude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6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 Board of Directors, running, gardening, carpentry, computers.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the text you would like to replace, and type your information.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pgSz w:h="15840" w:w="12240"/>
      <w:pgMar w:bottom="1440" w:top="1440" w:left="1800" w:right="180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160" w:right="0" w:firstLine="216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before="220" w:lineRule="auto"/>
      <w:ind w:left="-2160"/>
      <w:jc w:val="left"/>
    </w:pPr>
    <w:rPr>
      <w:rFonts w:ascii="Arial Black" w:cs="Arial Black" w:eastAsia="Arial Black" w:hAnsi="Arial Black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jc w:val="left"/>
    </w:pPr>
    <w:rPr>
      <w:rFonts w:ascii="Arial Black" w:cs="Arial Black" w:eastAsia="Arial Black" w:hAnsi="Arial Black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sz w:val="16"/>
      <w:szCs w:val="16"/>
    </w:rPr>
  </w:style>
  <w:style w:type="paragraph" w:styleId="Heading6">
    <w:name w:val="heading 6"/>
    <w:basedOn w:val="Normal"/>
    <w:next w:val="Normal"/>
    <w:pPr>
      <w:spacing w:after="60" w:before="240" w:lineRule="auto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