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before="100" w:line="240" w:lineRule="auto"/>
        <w:jc w:val="center"/>
        <w:rPr/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Jose Orozco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joseanimation.wordpress.com  </w:t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j.orozco.animation@gmail.com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604-401-2195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240" w:lineRule="auto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Seeking a character animator or video compositing and editing position, where I can use my skills and experience to become a valued member of your animation team.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="24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Key Qualifications and Areas of Expertise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Create quality animation using digital tools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Teamwork experience</w:t>
        <w:tab/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Plan shots with an understanding of story/context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Effective storytelling capabilities</w:t>
        <w:tab/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Excellent block animation using audio dialog track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Great communication and liaison skills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="240" w:lineRule="auto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Technical and Traditional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Adobe Premiere and Illustrator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Figure Drawing</w:t>
        <w:tab/>
        <w:tab/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Maya and 3DS Max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Storyboarding</w:t>
        <w:tab/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Camtasia</w:t>
        <w:tab/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Hand Animation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Adobe Encoder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Asset Drawing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Adobe Photoshop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6"/>
          <w:szCs w:val="26"/>
          <w:rtl w:val="0"/>
        </w:rPr>
        <w:t xml:space="preserve">•</w:t>
      </w:r>
      <w:r w:rsidDel="00000000" w:rsidR="00000000" w:rsidRPr="00000000">
        <w:rPr>
          <w:rtl w:val="0"/>
        </w:rPr>
        <w:t xml:space="preserve">  Character Drawing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1f497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43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Multimedia Designer and Animator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| 06/13 -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ind w:left="432"/>
        <w:rPr/>
      </w:pPr>
      <w:r w:rsidDel="00000000" w:rsidR="00000000" w:rsidRPr="00000000">
        <w:rPr>
          <w:color w:val="000000"/>
          <w:rtl w:val="0"/>
        </w:rPr>
        <w:t xml:space="preserve">Houghton Mifflin Harcourt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Rolling Meadows, IL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Liaising with clients and developing animation from their concepts.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storyboards that depict the script and narrative.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Drawing 2D sketches, artwork, and illustrations.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the timing and pace of animation movement to ensure it follows the soundtrack and audio requirements.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production deadlines and clients’ commercial requirements.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Employing teamwork skills to function as part of a broader production network, including copywriters, video production teams, designers, and project coordinators.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432"/>
        <w:rPr/>
      </w:pPr>
      <w:r w:rsidDel="00000000" w:rsidR="00000000" w:rsidRPr="00000000">
        <w:rPr>
          <w:b w:val="1"/>
          <w:color w:val="000000"/>
          <w:rtl w:val="0"/>
        </w:rPr>
        <w:t xml:space="preserve">QA Tester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| 05/13 - 06/13</w:t>
      </w:r>
    </w:p>
    <w:p w:rsidR="00000000" w:rsidDel="00000000" w:rsidP="00000000" w:rsidRDefault="00000000" w:rsidRPr="00000000" w14:paraId="00000021">
      <w:pPr>
        <w:spacing w:after="60" w:line="240" w:lineRule="auto"/>
        <w:ind w:left="432"/>
        <w:rPr/>
      </w:pPr>
      <w:r w:rsidDel="00000000" w:rsidR="00000000" w:rsidRPr="00000000">
        <w:rPr>
          <w:rtl w:val="0"/>
        </w:rPr>
        <w:t xml:space="preserve">Wargaming.net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Chicago, IL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World of Tanks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Xbox 360 Console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Tested E3 Demo 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World of Tanks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E3 debut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432"/>
        <w:rPr/>
      </w:pPr>
      <w:r w:rsidDel="00000000" w:rsidR="00000000" w:rsidRPr="00000000">
        <w:rPr>
          <w:b w:val="1"/>
          <w:color w:val="000000"/>
          <w:rtl w:val="0"/>
        </w:rPr>
        <w:t xml:space="preserve">Freelance Motion Graphics Animator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| 10/12-05/13</w:t>
      </w:r>
    </w:p>
    <w:p w:rsidR="00000000" w:rsidDel="00000000" w:rsidP="00000000" w:rsidRDefault="00000000" w:rsidRPr="00000000" w14:paraId="00000026">
      <w:pPr>
        <w:spacing w:after="60" w:line="240" w:lineRule="auto"/>
        <w:ind w:left="432"/>
        <w:rPr/>
      </w:pPr>
      <w:r w:rsidDel="00000000" w:rsidR="00000000" w:rsidRPr="00000000">
        <w:rPr>
          <w:rtl w:val="0"/>
        </w:rPr>
        <w:t xml:space="preserve">Gateway Regional Credit Union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St. Louis, MO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six 30-second commercials for holiday loan and yearly specials.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Adobe After Effects to create motion graphics animations.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Involved in development and approval of concepts, storyboards, and acted as lead animator for the project.</w:t>
      </w:r>
    </w:p>
    <w:p w:rsidR="00000000" w:rsidDel="00000000" w:rsidP="00000000" w:rsidRDefault="00000000" w:rsidRPr="00000000" w14:paraId="0000002A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line="240" w:lineRule="auto"/>
        <w:ind w:left="432"/>
        <w:rPr/>
      </w:pPr>
      <w:r w:rsidDel="00000000" w:rsidR="00000000" w:rsidRPr="00000000">
        <w:rPr>
          <w:b w:val="1"/>
          <w:color w:val="000000"/>
          <w:rtl w:val="0"/>
        </w:rPr>
        <w:t xml:space="preserve">QA Tester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| 11/12-12/12</w:t>
      </w:r>
    </w:p>
    <w:p w:rsidR="00000000" w:rsidDel="00000000" w:rsidP="00000000" w:rsidRDefault="00000000" w:rsidRPr="00000000" w14:paraId="0000002C">
      <w:pPr>
        <w:keepNext w:val="1"/>
        <w:spacing w:after="60" w:line="240" w:lineRule="auto"/>
        <w:ind w:left="432"/>
        <w:rPr/>
      </w:pPr>
      <w:r w:rsidDel="00000000" w:rsidR="00000000" w:rsidRPr="00000000">
        <w:rPr>
          <w:rtl w:val="0"/>
        </w:rPr>
        <w:t xml:space="preserve">Spooky Cool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Chicago, IL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Tested development builds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Wizard of 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game.</w:t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Tested game features to verify that they work correctly.</w:t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Reporting bugs and assigning them to the proper department to be fixed.</w:t>
      </w:r>
    </w:p>
    <w:p w:rsidR="00000000" w:rsidDel="00000000" w:rsidP="00000000" w:rsidRDefault="00000000" w:rsidRPr="00000000" w14:paraId="00000030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432"/>
        <w:rPr/>
      </w:pPr>
      <w:r w:rsidDel="00000000" w:rsidR="00000000" w:rsidRPr="00000000">
        <w:rPr>
          <w:b w:val="1"/>
          <w:color w:val="000000"/>
          <w:rtl w:val="0"/>
        </w:rPr>
        <w:t xml:space="preserve">QA Tester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| 04/12-10/12</w:t>
      </w:r>
    </w:p>
    <w:p w:rsidR="00000000" w:rsidDel="00000000" w:rsidP="00000000" w:rsidRDefault="00000000" w:rsidRPr="00000000" w14:paraId="00000032">
      <w:pPr>
        <w:spacing w:after="60" w:line="240" w:lineRule="auto"/>
        <w:ind w:left="432"/>
        <w:rPr/>
      </w:pPr>
      <w:r w:rsidDel="00000000" w:rsidR="00000000" w:rsidRPr="00000000">
        <w:rPr>
          <w:rtl w:val="0"/>
        </w:rPr>
        <w:t xml:space="preserve">Follet Software Company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McHenry, IL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 and processed eBooks by checking for errors before product release.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and maintained discrepancy reports, detailed characteristics of errors.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Tested eBooks to ensure text-to-speak and copy/paste were working correctly.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Consistently exceeded daily productivity goals.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Educational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43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Bachelor of Fine Arts in Media Arts &amp; Animation</w:t>
      </w:r>
    </w:p>
    <w:p w:rsidR="00000000" w:rsidDel="00000000" w:rsidP="00000000" w:rsidRDefault="00000000" w:rsidRPr="00000000" w14:paraId="0000003B">
      <w:pPr>
        <w:spacing w:line="240" w:lineRule="auto"/>
        <w:ind w:left="432"/>
        <w:rPr/>
      </w:pPr>
      <w:r w:rsidDel="00000000" w:rsidR="00000000" w:rsidRPr="00000000">
        <w:rPr>
          <w:rtl w:val="0"/>
        </w:rPr>
        <w:t xml:space="preserve">The Illinois Institute of Art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Schaumburg | December 2011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In-depth studies of kinetics and anatomy, fundamentals in the principles of animation to be applied to 3D animation, film analysis and history.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648" w:top="64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•"/>
      <w:lvlJc w:val="left"/>
      <w:pPr>
        <w:ind w:left="719" w:hanging="359.99999999999994"/>
      </w:pPr>
      <w:rPr>
        <w:rFonts w:ascii="Noto Sans Symbols" w:cs="Noto Sans Symbols" w:eastAsia="Noto Sans Symbols" w:hAnsi="Noto Sans Symbols"/>
        <w:sz w:val="26"/>
        <w:szCs w:val="26"/>
      </w:rPr>
    </w:lvl>
    <w:lvl w:ilvl="2">
      <w:start w:val="1"/>
      <w:numFmt w:val="bullet"/>
      <w:lvlText w:val="▪"/>
      <w:lvlJc w:val="left"/>
      <w:pPr>
        <w:ind w:left="143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5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7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59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1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3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5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