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4"/>
          <w:szCs w:val="24"/>
          <w:highlight w:val="white"/>
          <w:rtl w:val="0"/>
        </w:rPr>
        <w:t xml:space="preserve">Israel M. Holland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2200 Hartland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Milwaukee, WI 53202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920-283-2146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imholland@example.com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an administrative consultant for “John McClain Group” and manage daily routine of the administration department with my administrative skills and experience.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providing consultation services for administrative duties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computer skills with excellent typing speed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organizational, communication, and administrative skills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liaise between staff and management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train employees, and set and meet deadlines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Detail-oriented, punctual, sincere, and pose high work ethics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Administrative Consultant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Brooks Agency, Milwaukee, WI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2013 - Present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Liaising between staff and customers and ensuring smooth functioning of the office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Scheduling appointments for executives, and performing data entry and filing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Supporting staff in drafting emails and solving customers' complaint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office equipment are working properly and maintenance is done periodically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Keeping adequate stock of office stationery and supervising house-keeping activities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instructions to plumber, electrician, and carpenters for repair and maintenance work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Controlling and handling data entry, data exchange, and data dissemination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Junior Administrative Consultant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Lemon Hotel, Milwaukee, WI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2012 - August 2013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guest rooms in the hotel is properly cleaned and bed linen and toiletries are changed every day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meetings of house-keeping staff, room-attendants, and laundry staff daily and instructed them on their job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Addressed guests' complaints relating to supply of electricity, hot water, and room services in a friendly manner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complete information to guests on sight-seeing places in the city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vendors and contractors for supplies and maintenance work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Processed incoming and outgoing emails regularly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</w:t>
        <w:br w:type="textWrapping"/>
        <w:t xml:space="preserve">Infi College, Milwaukee, WI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