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Calvin A. Moore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1236 Columbia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Philadelphia, DE 19103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302-865-7266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camoore@freemail.com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accounts receivable analyst position and build a sound accounting system for the organization by ensuring defined and steady inflow of cash with the help of my strong accounting knowledge and excellent analytical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experience of financial analysis, general ledger accounting, and account reconciliation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MS Office suite and latest accounting software applications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Remarkable analytical, communication and interpersonal 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Outstanding organizational, coordination, and job prioritizing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 with outstanding problem-solving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converse with clients and motivate them for business continuity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Accounts Receivable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Atlas Financial Solutions, Inc., Philadelphia, DE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managing cash-inflow functions and collection of overdue accounts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and ascertaining the causes of outstanding payments and meeting clients with options for payment settlement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 and presenting reports on delinquent accounts to the management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requests from clients and working on modification of bill amounts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Following up with clients for delayed payment and collecting late-payment fine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the accounting team and working towards streamlining account receivable process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Accounts Receivable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Pearl Finance Company, Philadelphia, DE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2012 - October 2013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daily cash and check receipts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Reconciled cash and drafting month-end reports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general accounting activities and ensured timely collection of payment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and reduced the volume of outstanding invoices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and changed payment terms to accommodate client's requests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clients don't get habitual in violating credit terms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clients account regularly and their method and time of payment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Numero University, Philadelphia, DE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