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Event Sponsorship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[A Night with the Arts: Festival of Arts Annual Gala]</w:t>
      </w:r>
    </w:p>
    <w:p w:rsidR="00000000" w:rsidDel="00000000" w:rsidP="00000000" w:rsidRDefault="00000000" w:rsidRPr="00000000" w14:paraId="00000004">
      <w:pPr>
        <w:jc w:val="center"/>
        <w:rPr/>
      </w:pPr>
      <w:r w:rsidDel="00000000" w:rsidR="00000000" w:rsidRPr="00000000">
        <w:rPr>
          <w:rtl w:val="0"/>
        </w:rPr>
        <w:t xml:space="preserve">[September 23, 2012]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Join the Festival of Arts for our annual Gala, “A Night with the Arts”. As a sponsor, you will benefit from showing your support for the arts, while connecting with the local arts community, enhancing your brand awareness, reach new customers, and be a part of an enjoyable evening.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Festival of Arts provides a place for local artists to display and sell their artwork. The festival runs during the summer months and the holiday season. In addition to serving as a location for artists to work, we also provide scholarships to local high school students who want to study the arts.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Our organization has been a part of the community for over 80 years now, and people from all over the world come to visit our festival. The annual gala is our major fundraising drive, especially for our scholarship and struggling arts fund. We are a non-profit arts organization, and much of our profits go back into our art community and the city at large. With the help of sponsors, we can cut down our overhead costs for the event, allowing us to give more money to the community. This year will be our 50th annual gala event, making it a truly special evening.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gala event will be held on September 23, 2012, and typically around 500 guests attend, along with the media and some local celebrity VIP guests. The doors will open for our VIP guests at 5pm. All others will be allowed in at 6pm. The artists will be present to talk to all visitors, and there will be a silent auction of artwork specially made for the event. We will have live music playing, with a small area for dancing. There will be a sit-down five-course dinner served at 7pm. At 8:30pm, there will be a short speech by our chairman, welcoming everyone to the event. At 9pm, there will be a raffle and we will announce the winners of the silent auction.</w:t>
      </w:r>
    </w:p>
    <w:p w:rsidR="00000000" w:rsidDel="00000000" w:rsidP="00000000" w:rsidRDefault="00000000" w:rsidRPr="00000000" w14:paraId="0000000D">
      <w:pPr>
        <w:pStyle w:val="Heading2"/>
        <w:rPr/>
      </w:pPr>
      <w:r w:rsidDel="00000000" w:rsidR="00000000" w:rsidRPr="00000000">
        <w:rPr>
          <w:rtl w:val="0"/>
        </w:rPr>
        <w:t xml:space="preserve">Sponsorship Levels </w:t>
      </w:r>
    </w:p>
    <w:p w:rsidR="00000000" w:rsidDel="00000000" w:rsidP="00000000" w:rsidRDefault="00000000" w:rsidRPr="00000000" w14:paraId="0000000E">
      <w:pPr>
        <w:rPr/>
      </w:pPr>
      <w:r w:rsidDel="00000000" w:rsidR="00000000" w:rsidRPr="00000000">
        <w:rPr>
          <w:rtl w:val="0"/>
        </w:rPr>
        <w:t xml:space="preserve">Main Sponsor: $5000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on all literature and marketing about the event.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 recognition at the event and on the website.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VIP tables for the event, seating a total of 20 guests.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Supporting Sponsor: $2,000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on all literature and marketing for the event.</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Recognition at the event and on the website.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VIP table, seating 10 guests.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Contributing Sponsor: $1,000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on all literature and marketing for the event.</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Recognition on the website.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Tickets for 6 VIP guests.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General Sponsor: $500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Recognition in the program and on the website.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Tickets for 4 VIP guests.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200" w:line="276" w:lineRule="auto"/>
        <w:rPr/>
      </w:pPr>
      <w:r w:rsidDel="00000000" w:rsidR="00000000" w:rsidRPr="00000000">
        <w:br w:type="page"/>
      </w:r>
      <w:r w:rsidDel="00000000" w:rsidR="00000000" w:rsidRPr="00000000">
        <w:rPr>
          <w:rtl w:val="0"/>
        </w:rPr>
      </w:r>
    </w:p>
    <w:sectPr>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