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Bike Ed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Level One Certificate</w:t>
        <w:br w:type="textWrapping"/>
        <w:t xml:space="preserve">Bike Ed cycling skills and simulations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has successfully demonstrated the CYCLING SKILLS and SIMULATION components of the Bike Ed program in a supervised, off-road environment.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Instructor’s signature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School/Organisation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A note to parents/carers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certificate does not guarantee your child’s ability to ride on-road.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Ways in which you can help your child to be a safer bicycle rider are listed on the back of this certificate.</w:t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Level One Certificate</w:t>
        <w:br w:type="textWrapping"/>
        <w:t xml:space="preserve">Bike Ed cycling skills and simulations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is the first in a series of three certificates which recognise completion of key components of the Bike Ed program.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This certificate is awarded for demonstrating skills, knowledge and simulations in a supervised, off-road environment including:</w:t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rPr>
          <w:rtl w:val="0"/>
        </w:rPr>
        <w:t xml:space="preserve">KNOWLEDGE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road rules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correct helmet fit and adjustment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appropriate riding clothing.</w:t>
      </w:r>
    </w:p>
    <w:p w:rsidR="00000000" w:rsidDel="00000000" w:rsidP="00000000" w:rsidRDefault="00000000" w:rsidRPr="00000000" w14:paraId="00000017">
      <w:pPr>
        <w:pStyle w:val="Heading3"/>
        <w:rPr/>
      </w:pPr>
      <w:r w:rsidDel="00000000" w:rsidR="00000000" w:rsidRPr="00000000">
        <w:rPr>
          <w:rtl w:val="0"/>
        </w:rPr>
        <w:t xml:space="preserve">SIMULATIONS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driveway and kerb side ride outs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negotiating intersections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avoiding hazards, including pedestrians.</w:t>
      </w:r>
    </w:p>
    <w:p w:rsidR="00000000" w:rsidDel="00000000" w:rsidP="00000000" w:rsidRDefault="00000000" w:rsidRPr="00000000" w14:paraId="0000001B">
      <w:pPr>
        <w:pStyle w:val="Heading3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scanning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slow riding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braking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sharp turns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riding in a straight line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single file and forming pairs.</w:t>
      </w:r>
    </w:p>
    <w:p w:rsidR="00000000" w:rsidDel="00000000" w:rsidP="00000000" w:rsidRDefault="00000000" w:rsidRPr="00000000" w14:paraId="00000022">
      <w:pPr>
        <w:pStyle w:val="Heading2"/>
        <w:rPr/>
      </w:pPr>
      <w:r w:rsidDel="00000000" w:rsidR="00000000" w:rsidRPr="00000000">
        <w:rPr>
          <w:rtl w:val="0"/>
        </w:rPr>
        <w:t xml:space="preserve">How to help your child be a safer bicycle rider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 your child rides a bicycle of suitable size (when seated your child should be able to put one foot on the ground).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is compulsory to wear a helmet which meets the Australian Standard AS/NZS 2063 at all times, when cycling in public places. As head injuries occur during play activities it is advisable for children to wear a helmet at ALL times when cycling, regardless of location. Ensure your child’s helmet is appropriately sized and correctly fitted.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Bright clothing and shoes which have nonslip soles and closed toes, should always be worn.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 the mechanical condition of your child’s bicycle regularly. If unfamiliar with bicycle mechanics, take it to a local bike shop.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Ride with your child in order to observe the way he or she rides.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Road safety authorities recommend that children under the age of twelve should not be permitted to ride in any traffic environment without the supervision of an adult.</w:t>
      </w:r>
    </w:p>
    <w:sectPr>
      <w:footerReference r:id="rId6" w:type="default"/>
      <w:footerReference r:id="rId7" w:type="even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