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72400" cy="5349464"/>
                <wp:effectExtent b="0" l="0" r="0" t="0"/>
                <wp:wrapNone/>
                <wp:docPr id="1" name=""/>
                <a:graphic>
                  <a:graphicData uri="http://schemas.microsoft.com/office/word/2010/wordprocessingGroup">
                    <wpg:wgp>
                      <wpg:cNvGrpSpPr/>
                      <wpg:grpSpPr>
                        <a:xfrm>
                          <a:off x="1459800" y="1153958"/>
                          <a:ext cx="7772400" cy="5349464"/>
                          <a:chOff x="1459800" y="1153958"/>
                          <a:chExt cx="7772400" cy="5252085"/>
                        </a:xfrm>
                      </wpg:grpSpPr>
                      <wpg:grpSp>
                        <wpg:cNvGrpSpPr/>
                        <wpg:grpSpPr>
                          <a:xfrm>
                            <a:off x="1459800" y="1153958"/>
                            <a:ext cx="7772400" cy="5252085"/>
                            <a:chOff x="0" y="0"/>
                            <a:chExt cx="7772400" cy="5252085"/>
                          </a:xfrm>
                        </wpg:grpSpPr>
                        <wps:wsp>
                          <wps:cNvSpPr/>
                          <wps:cNvPr id="3" name="Shape 3"/>
                          <wps:spPr>
                            <a:xfrm>
                              <a:off x="0" y="0"/>
                              <a:ext cx="7772400" cy="525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72400" cy="4005943"/>
                            </a:xfrm>
                            <a:prstGeom prst="rect">
                              <a:avLst/>
                            </a:prstGeom>
                            <a:solidFill>
                              <a:srgbClr val="F7F7F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733675" y="1000125"/>
                              <a:ext cx="2296160" cy="616585"/>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center"/>
                                  <w:textDirection w:val="btLr"/>
                                </w:pPr>
                                <w:r w:rsidDel="00000000" w:rsidR="00000000" w:rsidRPr="00000000">
                                  <w:rPr>
                                    <w:rFonts w:ascii="Open Sans SemiBold" w:cs="Open Sans SemiBold" w:eastAsia="Open Sans SemiBold" w:hAnsi="Open Sans SemiBold"/>
                                    <w:b w:val="0"/>
                                    <w:i w:val="0"/>
                                    <w:smallCaps w:val="0"/>
                                    <w:strike w:val="0"/>
                                    <w:color w:val="111111"/>
                                    <w:sz w:val="24"/>
                                    <w:vertAlign w:val="baseline"/>
                                  </w:rPr>
                                  <w:t xml:space="preserve">[Escapades Travel Agency]</w:t>
                                </w:r>
                              </w:p>
                              <w:p w:rsidR="00000000" w:rsidDel="00000000" w:rsidP="00000000" w:rsidRDefault="00000000" w:rsidRPr="00000000">
                                <w:pPr>
                                  <w:spacing w:after="0" w:before="0" w:line="275.9999942779541"/>
                                  <w:ind w:left="720" w:right="0" w:firstLine="0"/>
                                  <w:jc w:val="center"/>
                                  <w:textDirection w:val="btLr"/>
                                </w:pPr>
                                <w:r w:rsidDel="00000000" w:rsidR="00000000" w:rsidRPr="00000000">
                                  <w:rPr>
                                    <w:rFonts w:ascii="Open Sans SemiBold" w:cs="Open Sans SemiBold" w:eastAsia="Open Sans SemiBold" w:hAnsi="Open Sans SemiBold"/>
                                    <w:b w:val="0"/>
                                    <w:i w:val="0"/>
                                    <w:smallCaps w:val="0"/>
                                    <w:strike w:val="0"/>
                                    <w:color w:val="111111"/>
                                    <w:sz w:val="24"/>
                                    <w:vertAlign w:val="baseline"/>
                                  </w:rPr>
                                </w:r>
                                <w:r w:rsidDel="00000000" w:rsidR="00000000" w:rsidRPr="00000000">
                                  <w:rPr>
                                    <w:rFonts w:ascii="Open Sans" w:cs="Open Sans" w:eastAsia="Open Sans" w:hAnsi="Open Sans"/>
                                    <w:b w:val="0"/>
                                    <w:i w:val="0"/>
                                    <w:smallCaps w:val="0"/>
                                    <w:strike w:val="0"/>
                                    <w:color w:val="111111"/>
                                    <w:sz w:val="24"/>
                                    <w:vertAlign w:val="baseline"/>
                                  </w:rPr>
                                  <w:t xml:space="preserve">[2018 – 2019]</w:t>
                                </w:r>
                              </w:p>
                              <w:p w:rsidR="00000000" w:rsidDel="00000000" w:rsidP="00000000" w:rsidRDefault="00000000" w:rsidRPr="00000000">
                                <w:pPr>
                                  <w:spacing w:after="0" w:before="0" w:line="275.9999942779541"/>
                                  <w:ind w:left="0" w:right="0" w:firstLine="-720"/>
                                  <w:jc w:val="center"/>
                                  <w:textDirection w:val="btLr"/>
                                </w:pPr>
                                <w:r w:rsidDel="00000000" w:rsidR="00000000" w:rsidRPr="00000000">
                                  <w:rPr>
                                    <w:rFonts w:ascii="Open Sans" w:cs="Open Sans" w:eastAsia="Open Sans" w:hAnsi="Open Sans"/>
                                    <w:b w:val="0"/>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6" name="Shape 6"/>
                          <wps:spPr>
                            <a:xfrm>
                              <a:off x="0" y="3381375"/>
                              <a:ext cx="7772400" cy="1045028"/>
                            </a:xfrm>
                            <a:prstGeom prst="rect">
                              <a:avLst/>
                            </a:prstGeom>
                            <a:solidFill>
                              <a:srgbClr val="D5FFE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19200" y="4076700"/>
                              <a:ext cx="5316220" cy="11753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80"/>
                                    <w:vertAlign w:val="baseline"/>
                                  </w:rPr>
                                  <w:t xml:space="preserve">Travel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80"/>
                                    <w:vertAlign w:val="baseline"/>
                                  </w:rPr>
                                </w:r>
                                <w:r w:rsidDel="00000000" w:rsidR="00000000" w:rsidRPr="00000000">
                                  <w:rPr>
                                    <w:rFonts w:ascii="Calibri" w:cs="Calibri" w:eastAsia="Calibri" w:hAnsi="Calibri"/>
                                    <w:b w:val="1"/>
                                    <w:i w:val="0"/>
                                    <w:smallCaps w:val="0"/>
                                    <w:strike w:val="0"/>
                                    <w:color w:val="000000"/>
                                    <w:sz w:val="80"/>
                                    <w:vertAlign w:val="baseline"/>
                                  </w:rPr>
                                  <w:t xml:space="preserve">Agency Sales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72400" cy="5349464"/>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772400" cy="5349464"/>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wants to provide affordable and well-organized travel packages for students and budget travelers. With a physical office as well as online presence, the company will take advantage of the growing tourism industry and low plane ticket prices to expand its target market.</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utilizing print advertising, online platforms, and social media marketing strategies, the company hopes to break even within its first year of operation.</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aims to be a leading travel agency that caters to the travel needs of students and budget travelers alike.</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offers travel experience without the need for high expenses. The company focuses on affordable and enriching tours.</w:t>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wants to become the leading budget travel company that promotes positive tourism at affordable costs.</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Factors such as economic growth, consumer income, and airline ticket affordability all affect the demand for travel agencies in the US. In the past five years, the industry has grown by </w:t>
      </w:r>
      <w:r w:rsidDel="00000000" w:rsidR="00000000" w:rsidRPr="00000000">
        <w:rPr>
          <w:rFonts w:ascii="Calibri" w:cs="Calibri" w:eastAsia="Calibri" w:hAnsi="Calibri"/>
          <w:color w:val="111111"/>
          <w:highlight w:val="yellow"/>
          <w:rtl w:val="0"/>
        </w:rPr>
        <w:t xml:space="preserve">[5.2 percent]</w:t>
      </w:r>
      <w:r w:rsidDel="00000000" w:rsidR="00000000" w:rsidRPr="00000000">
        <w:rPr>
          <w:rFonts w:ascii="Calibri" w:cs="Calibri" w:eastAsia="Calibri" w:hAnsi="Calibri"/>
          <w:color w:val="111111"/>
          <w:rtl w:val="0"/>
        </w:rPr>
        <w:t xml:space="preserve">, with a </w:t>
      </w:r>
      <w:r w:rsidDel="00000000" w:rsidR="00000000" w:rsidRPr="00000000">
        <w:rPr>
          <w:rFonts w:ascii="Calibri" w:cs="Calibri" w:eastAsia="Calibri" w:hAnsi="Calibri"/>
          <w:color w:val="111111"/>
          <w:highlight w:val="yellow"/>
          <w:rtl w:val="0"/>
        </w:rPr>
        <w:t xml:space="preserve">[$43 billion]</w:t>
      </w:r>
      <w:r w:rsidDel="00000000" w:rsidR="00000000" w:rsidRPr="00000000">
        <w:rPr>
          <w:rFonts w:ascii="Calibri" w:cs="Calibri" w:eastAsia="Calibri" w:hAnsi="Calibri"/>
          <w:color w:val="111111"/>
          <w:rtl w:val="0"/>
        </w:rPr>
        <w:t xml:space="preserve"> revenue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With expected steady growth in the economy, the industry foresees an increase in revenue in the next </w:t>
      </w:r>
      <w:r w:rsidDel="00000000" w:rsidR="00000000" w:rsidRPr="00000000">
        <w:rPr>
          <w:rFonts w:ascii="Calibri" w:cs="Calibri" w:eastAsia="Calibri" w:hAnsi="Calibri"/>
          <w:color w:val="111111"/>
          <w:highlight w:val="yellow"/>
          <w:rtl w:val="0"/>
        </w:rPr>
        <w:t xml:space="preserve">[five years]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Travel and Tourism Industry</w:t>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Alison Cowell</w:t>
      </w:r>
    </w:p>
    <w:p w:rsidR="00000000" w:rsidDel="00000000" w:rsidP="00000000" w:rsidRDefault="00000000" w:rsidRPr="00000000" w14:paraId="000000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will provide the start-up capital of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This amount will be used for rent, hardware and software acquisition, and payroll. </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tbl>
      <w:tblPr>
        <w:tblStyle w:val="Table1"/>
        <w:tblW w:w="935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5865"/>
        <w:gridCol w:w="3492"/>
        <w:tblGridChange w:id="0">
          <w:tblGrid>
            <w:gridCol w:w="5865"/>
            <w:gridCol w:w="3492"/>
          </w:tblGrid>
        </w:tblGridChange>
      </w:tblGrid>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firstLine="47"/>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firstLine="47"/>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Loss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firstLine="47"/>
              <w:rPr>
                <w:rFonts w:ascii="Calibri" w:cs="Calibri" w:eastAsia="Calibri" w:hAnsi="Calibri"/>
                <w:color w:val="111111"/>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Software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firstLine="47"/>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bl>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caters to student and budget travelers and offers the following services in its physical office and online:</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Air Travel Booking</w:t>
      </w:r>
    </w:p>
    <w:p w:rsidR="00000000" w:rsidDel="00000000" w:rsidP="00000000" w:rsidRDefault="00000000" w:rsidRPr="00000000" w14:paraId="000000C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Hotel and Accommodation</w:t>
      </w:r>
    </w:p>
    <w:p w:rsidR="00000000" w:rsidDel="00000000" w:rsidP="00000000" w:rsidRDefault="00000000" w:rsidRPr="00000000" w14:paraId="000000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Car for Hire and Rentals</w:t>
      </w:r>
    </w:p>
    <w:p w:rsidR="00000000" w:rsidDel="00000000" w:rsidP="00000000" w:rsidRDefault="00000000" w:rsidRPr="00000000" w14:paraId="000000C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Local Tours</w:t>
      </w:r>
    </w:p>
    <w:p w:rsidR="00000000" w:rsidDel="00000000" w:rsidP="00000000" w:rsidRDefault="00000000" w:rsidRPr="00000000" w14:paraId="000000D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Tour Arrangements and Packages</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sets itself apart from other travel agencies in the area through its highly affordable travel packages.</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utilizes competitive pricing strategies.</w:t>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Analysis</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outlook for travel agencies remains positive in the following years. The company itself sees positive growth in its first year as travel becomes even more affordable for students. To reach its target market, the company will utilize online marketing and offer promotional features in travel magazines and the lifestyle sections of the local newspapers.</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will focus its sales efforts on student and budget travelers. The following chart shows the projected market segmentation: </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focus on targeted social media advertisements, emphasizing solo tours, safe environment, and budget-friendly accommodations.</w:t>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Print and broadcast advertising will be the focus of this target market to effectively show fun and affordable adventures that are perfect for student and budget travelers.</w:t>
      </w:r>
    </w:p>
    <w:p w:rsidR="00000000" w:rsidDel="00000000" w:rsidP="00000000" w:rsidRDefault="00000000" w:rsidRPr="00000000" w14:paraId="000000E6">
      <w:pPr>
        <w:ind w:left="36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ind w:left="36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aims to increase its clientele by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every month in its first year of operation. This can be achieved through its advertising efforts and customer service.</w:t>
      </w: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focuses on student and budget travelers, providing its clients with itineraries based on their travel expectations, at affordable prices.</w:t>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tbl>
      <w:tblPr>
        <w:tblStyle w:val="Table2"/>
        <w:tblW w:w="936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807"/>
        <w:gridCol w:w="1800"/>
        <w:gridCol w:w="1710"/>
        <w:gridCol w:w="2070"/>
        <w:gridCol w:w="1980"/>
        <w:tblGridChange w:id="0">
          <w:tblGrid>
            <w:gridCol w:w="1807"/>
            <w:gridCol w:w="1800"/>
            <w:gridCol w:w="1710"/>
            <w:gridCol w:w="2070"/>
            <w:gridCol w:w="19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Escapades Travel Agency</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an excellent understanding of its niche market</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in the business and still needs to establish customer trust</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 airline cost encourages travel</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Rising costs of operations may cut revenue</w:t>
            </w:r>
          </w:p>
        </w:tc>
      </w:tr>
      <w:t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Fox Tours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Experienced travel and tour operator</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Outdated website</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Changes in travel trends help create better travel experiences for the clients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saturation</w:t>
            </w:r>
          </w:p>
        </w:tc>
      </w:tr>
      <w:t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Simpkins Travels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Go-to travel agency in the area</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strategic partners and suppliers</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Sustainable local and international travel demands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Partnership establishments are not a hundred percent reliable</w:t>
            </w:r>
          </w:p>
        </w:tc>
      </w:tr>
    </w:tbl>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emphasizing that the company caters to student and budget travelers, it aims to see a continued increase in sales in the following year.</w:t>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ind w:firstLine="180"/>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391150" cy="27527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91150"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creating effective sales strategies, student and budget travelers will be more inclined to book their travels with the company. The following chart shows the projected sales growth of Escapades Travel Agency in the next two years:</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ind w:firstLine="180"/>
        <w:jc w:val="both"/>
        <w:rPr>
          <w:rFonts w:ascii="Calibri" w:cs="Calibri" w:eastAsia="Calibri" w:hAnsi="Calibri"/>
          <w:color w:val="111111"/>
        </w:rPr>
      </w:pPr>
      <w:r w:rsidDel="00000000" w:rsidR="00000000" w:rsidRPr="00000000">
        <w:rPr>
          <w:rFonts w:ascii="Calibri" w:cs="Calibri" w:eastAsia="Calibri" w:hAnsi="Calibri"/>
          <w:color w:val="111111"/>
          <w:shd w:fill="00b45a" w:val="clear"/>
        </w:rPr>
        <w:drawing>
          <wp:inline distB="0" distT="0" distL="0" distR="0">
            <wp:extent cx="5453063" cy="265747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53063"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Emphasis is placed on effective customer service to meet the company’s sales goals. The following strategies shall be utilized:</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tbl>
      <w:tblPr>
        <w:tblStyle w:val="Table3"/>
        <w:tblW w:w="9540.0" w:type="dxa"/>
        <w:jc w:val="left"/>
        <w:tblInd w:w="-9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173"/>
        <w:gridCol w:w="3585"/>
        <w:gridCol w:w="1305"/>
        <w:gridCol w:w="2477"/>
        <w:tblGridChange w:id="0">
          <w:tblGrid>
            <w:gridCol w:w="2173"/>
            <w:gridCol w:w="3585"/>
            <w:gridCol w:w="1305"/>
            <w:gridCol w:w="247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 promotions</w:t>
            </w:r>
          </w:p>
        </w:tc>
        <w:tc>
          <w:tcPr>
            <w:shd w:fill="auto" w:val="clear"/>
            <w:tcMar>
              <w:top w:w="100.0" w:type="dxa"/>
              <w:left w:w="100.0" w:type="dxa"/>
              <w:bottom w:w="100.0" w:type="dxa"/>
              <w:right w:w="100.0" w:type="dxa"/>
            </w:tcMar>
          </w:tcPr>
          <w:p w:rsidR="00000000" w:rsidDel="00000000" w:rsidP="00000000" w:rsidRDefault="00000000" w:rsidRPr="00000000" w14:paraId="000001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Online and offline sales strategies will be utilized to promote the company’s services. The website, social media accounts, and other print ads and features shall specifically target students and budget travelers.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April 1, 2019</w:t>
            </w:r>
          </w:p>
        </w:tc>
        <w:tc>
          <w:tcPr>
            <w:shd w:fill="auto" w:val="clear"/>
            <w:tcMar>
              <w:top w:w="100.0" w:type="dxa"/>
              <w:left w:w="100.0" w:type="dxa"/>
              <w:bottom w:w="100.0" w:type="dxa"/>
              <w:right w:w="100.0" w:type="dxa"/>
            </w:tcMar>
          </w:tcPr>
          <w:p w:rsidR="00000000" w:rsidDel="00000000" w:rsidP="00000000" w:rsidRDefault="00000000" w:rsidRPr="00000000" w14:paraId="0000011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7" w:right="0" w:hanging="30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Promotional materials are designed, produced, and scheduled for social media posting</w:t>
            </w:r>
          </w:p>
        </w:tc>
      </w:tr>
      <w:t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excellence</w:t>
            </w:r>
          </w:p>
        </w:tc>
        <w:tc>
          <w:tcPr>
            <w:shd w:fill="auto" w:val="clear"/>
            <w:tcMar>
              <w:top w:w="100.0" w:type="dxa"/>
              <w:left w:w="100.0" w:type="dxa"/>
              <w:bottom w:w="100.0" w:type="dxa"/>
              <w:right w:w="100.0" w:type="dxa"/>
            </w:tcMar>
          </w:tcPr>
          <w:p w:rsidR="00000000" w:rsidDel="00000000" w:rsidP="00000000" w:rsidRDefault="00000000" w:rsidRPr="00000000" w14:paraId="000001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ensure that customers are satisfied with the services offered. Customer relationships shall also be established for repeat business.</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7" w:right="0" w:hanging="30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Positive customer reviews on the website and on social media</w:t>
            </w:r>
          </w:p>
        </w:tc>
      </w:tr>
    </w:tbl>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will make use of different marketing strategies to increase sales. This will include website development and targeted social media advertising. The company will also place more effort on customer support to retain clients and encourage repeat business.</w:t>
      </w: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27">
      <w:pPr>
        <w:ind w:left="720"/>
        <w:jc w:val="both"/>
        <w:rPr>
          <w:rFonts w:ascii="Calibri" w:cs="Calibri" w:eastAsia="Calibri" w:hAnsi="Calibri"/>
          <w:color w:val="111111"/>
        </w:rPr>
      </w:pPr>
      <w:r w:rsidDel="00000000" w:rsidR="00000000" w:rsidRPr="00000000">
        <w:rPr>
          <w:rtl w:val="0"/>
        </w:rPr>
      </w:r>
    </w:p>
    <w:tbl>
      <w:tblPr>
        <w:tblStyle w:val="Table4"/>
        <w:tblW w:w="954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973"/>
        <w:gridCol w:w="2160"/>
        <w:gridCol w:w="1260"/>
        <w:gridCol w:w="4147"/>
        <w:tblGridChange w:id="0">
          <w:tblGrid>
            <w:gridCol w:w="1973"/>
            <w:gridCol w:w="2160"/>
            <w:gridCol w:w="1260"/>
            <w:gridCol w:w="414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Sales Strategies</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a user-friendly website for effective bookings and tour selections</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website hits by fifteen percent every month</w:t>
            </w:r>
          </w:p>
          <w:p w:rsidR="00000000" w:rsidDel="00000000" w:rsidP="00000000" w:rsidRDefault="00000000" w:rsidRPr="00000000" w14:paraId="0000013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sales and bookings by twenty percent every month</w:t>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and manage social media pages and adverts that specifically target students and budget travelers</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likes and follows, as well as high customer engagement.</w:t>
            </w:r>
          </w:p>
          <w:p w:rsidR="00000000" w:rsidDel="00000000" w:rsidP="00000000" w:rsidRDefault="00000000" w:rsidRPr="00000000" w14:paraId="0000013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 least sixty-five percent advertisement clicks leading to sales and bookings</w:t>
            </w:r>
          </w:p>
        </w:tc>
      </w:tr>
      <w:t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Service and Support</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front desk helpers who are trained in customer relations</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10, 2019</w:t>
            </w:r>
          </w:p>
        </w:tc>
        <w:tc>
          <w:tcPr>
            <w:shd w:fill="auto" w:val="clear"/>
            <w:tcMar>
              <w:top w:w="100.0" w:type="dxa"/>
              <w:left w:w="100.0" w:type="dxa"/>
              <w:bottom w:w="100.0" w:type="dxa"/>
              <w:right w:w="100.0" w:type="dxa"/>
            </w:tcMar>
          </w:tcPr>
          <w:p w:rsidR="00000000" w:rsidDel="00000000" w:rsidP="00000000" w:rsidRDefault="00000000" w:rsidRPr="00000000" w14:paraId="000001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Positive customer reviews. Get a hundred percent customer satisfaction rating.</w:t>
            </w:r>
          </w:p>
        </w:tc>
      </w:tr>
    </w:tbl>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MANAGEMENT AND PERSONNEL</w:t>
      </w: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a start-up business, </w:t>
      </w:r>
      <w:r w:rsidDel="00000000" w:rsidR="00000000" w:rsidRPr="00000000">
        <w:rPr>
          <w:rFonts w:ascii="Calibri" w:cs="Calibri" w:eastAsia="Calibri" w:hAnsi="Calibri"/>
          <w:color w:val="111111"/>
          <w:highlight w:val="yellow"/>
          <w:rtl w:val="0"/>
        </w:rPr>
        <w:t xml:space="preserve">[Escapades Travel Agency]</w:t>
      </w:r>
      <w:r w:rsidDel="00000000" w:rsidR="00000000" w:rsidRPr="00000000">
        <w:rPr>
          <w:rFonts w:ascii="Calibri" w:cs="Calibri" w:eastAsia="Calibri" w:hAnsi="Calibri"/>
          <w:color w:val="111111"/>
          <w:rtl w:val="0"/>
        </w:rPr>
        <w:t xml:space="preserve"> operates at bare minimum staffing where all employees report directly to the owner. The company’s organizational structure will be limited to store operations, marketing, and finance.</w:t>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organizational structure is seen below:</w:t>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190500</wp:posOffset>
                </wp:positionV>
                <wp:extent cx="5810617" cy="2047875"/>
                <wp:effectExtent b="0" l="0" r="0" t="0"/>
                <wp:wrapNone/>
                <wp:docPr id="2" name=""/>
                <a:graphic>
                  <a:graphicData uri="http://schemas.microsoft.com/office/word/2010/wordprocessingGroup">
                    <wpg:wgp>
                      <wpg:cNvGrpSpPr/>
                      <wpg:grpSpPr>
                        <a:xfrm>
                          <a:off x="2440692" y="2756063"/>
                          <a:ext cx="5810617" cy="2047875"/>
                          <a:chOff x="2440692" y="2756063"/>
                          <a:chExt cx="5810617" cy="2047875"/>
                        </a:xfrm>
                      </wpg:grpSpPr>
                      <wpg:grpSp>
                        <wpg:cNvGrpSpPr/>
                        <wpg:grpSpPr>
                          <a:xfrm>
                            <a:off x="2440692" y="2756063"/>
                            <a:ext cx="5810617" cy="2047875"/>
                            <a:chOff x="0" y="0"/>
                            <a:chExt cx="5810617" cy="2047875"/>
                          </a:xfrm>
                        </wpg:grpSpPr>
                        <wps:wsp>
                          <wps:cNvSpPr/>
                          <wps:cNvPr id="3" name="Shape 3"/>
                          <wps:spPr>
                            <a:xfrm>
                              <a:off x="0" y="0"/>
                              <a:ext cx="5810600" cy="204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228850" y="0"/>
                              <a:ext cx="923903" cy="314297"/>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Owner</w:t>
                                </w:r>
                              </w:p>
                            </w:txbxContent>
                          </wps:txbx>
                          <wps:bodyPr anchorCtr="0" anchor="ctr" bIns="45700" lIns="91425" spcFirstLastPara="1" rIns="91425" wrap="square" tIns="45700">
                            <a:noAutofit/>
                          </wps:bodyPr>
                        </wps:wsp>
                        <wps:wsp>
                          <wps:cNvCnPr/>
                          <wps:spPr>
                            <a:xfrm>
                              <a:off x="2705100" y="314325"/>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38150" y="542925"/>
                              <a:ext cx="3800383"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38150" y="542925"/>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009775" y="542925"/>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238625" y="552450"/>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9525" y="790575"/>
                              <a:ext cx="857229" cy="419063"/>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Store Operations</w:t>
                                </w:r>
                              </w:p>
                            </w:txbxContent>
                          </wps:txbx>
                          <wps:bodyPr anchorCtr="0" anchor="ctr" bIns="45700" lIns="91425" spcFirstLastPara="1" rIns="91425" wrap="square" tIns="45700">
                            <a:noAutofit/>
                          </wps:bodyPr>
                        </wps:wsp>
                        <wps:wsp>
                          <wps:cNvSpPr/>
                          <wps:cNvPr id="16" name="Shape 16"/>
                          <wps:spPr>
                            <a:xfrm>
                              <a:off x="1533525" y="790575"/>
                              <a:ext cx="942952" cy="419063"/>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Marketing and Sales</w:t>
                                </w:r>
                              </w:p>
                            </w:txbxContent>
                          </wps:txbx>
                          <wps:bodyPr anchorCtr="0" anchor="ctr" bIns="45700" lIns="91425" spcFirstLastPara="1" rIns="91425" wrap="square" tIns="45700">
                            <a:noAutofit/>
                          </wps:bodyPr>
                        </wps:wsp>
                        <wps:wsp>
                          <wps:cNvSpPr/>
                          <wps:cNvPr id="17" name="Shape 17"/>
                          <wps:spPr>
                            <a:xfrm>
                              <a:off x="3771900" y="790575"/>
                              <a:ext cx="942952" cy="419063"/>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Finance</w:t>
                                </w:r>
                              </w:p>
                            </w:txbxContent>
                          </wps:txbx>
                          <wps:bodyPr anchorCtr="0" anchor="ctr" bIns="45700" lIns="91425" spcFirstLastPara="1" rIns="91425" wrap="square" tIns="45700">
                            <a:noAutofit/>
                          </wps:bodyPr>
                        </wps:wsp>
                        <wps:wsp>
                          <wps:cNvCnPr/>
                          <wps:spPr>
                            <a:xfrm>
                              <a:off x="2009775" y="1200150"/>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076575" y="1352550"/>
                              <a:ext cx="2285945"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248150" y="1219200"/>
                              <a:ext cx="0" cy="26667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076575" y="1352550"/>
                              <a:ext cx="0" cy="137148"/>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5353050" y="1352550"/>
                              <a:ext cx="0" cy="137148"/>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2771775" y="1495425"/>
                              <a:ext cx="781050" cy="31369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Accounts</w:t>
                                </w:r>
                              </w:p>
                            </w:txbxContent>
                          </wps:txbx>
                          <wps:bodyPr anchorCtr="0" anchor="ctr" bIns="45700" lIns="91425" spcFirstLastPara="1" rIns="91425" wrap="square" tIns="45700">
                            <a:noAutofit/>
                          </wps:bodyPr>
                        </wps:wsp>
                        <wps:wsp>
                          <wps:cNvSpPr/>
                          <wps:cNvPr id="24" name="Shape 24"/>
                          <wps:spPr>
                            <a:xfrm>
                              <a:off x="3886200" y="1495425"/>
                              <a:ext cx="704833" cy="314297"/>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Payroll</w:t>
                                </w:r>
                              </w:p>
                            </w:txbxContent>
                          </wps:txbx>
                          <wps:bodyPr anchorCtr="0" anchor="ctr" bIns="45700" lIns="91425" spcFirstLastPara="1" rIns="91425" wrap="square" tIns="45700">
                            <a:noAutofit/>
                          </wps:bodyPr>
                        </wps:wsp>
                        <wps:wsp>
                          <wps:cNvSpPr/>
                          <wps:cNvPr id="25" name="Shape 25"/>
                          <wps:spPr>
                            <a:xfrm>
                              <a:off x="1552575" y="1438275"/>
                              <a:ext cx="942952" cy="6096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Online Marketing Manager</w:t>
                                </w:r>
                              </w:p>
                            </w:txbxContent>
                          </wps:txbx>
                          <wps:bodyPr anchorCtr="0" anchor="ctr" bIns="45700" lIns="91425" spcFirstLastPara="1" rIns="91425" wrap="square" tIns="45700">
                            <a:noAutofit/>
                          </wps:bodyPr>
                        </wps:wsp>
                        <wps:wsp>
                          <wps:cNvSpPr/>
                          <wps:cNvPr id="26" name="Shape 26"/>
                          <wps:spPr>
                            <a:xfrm>
                              <a:off x="4914900" y="1495425"/>
                              <a:ext cx="895717" cy="314297"/>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Sales</w:t>
                                </w:r>
                              </w:p>
                            </w:txbxContent>
                          </wps:txbx>
                          <wps:bodyPr anchorCtr="0" anchor="ctr" bIns="45700" lIns="91425" spcFirstLastPara="1" rIns="91425" wrap="square" tIns="45700">
                            <a:noAutofit/>
                          </wps:bodyPr>
                        </wps:wsp>
                        <wps:wsp>
                          <wps:cNvSpPr/>
                          <wps:cNvPr id="27" name="Shape 27"/>
                          <wps:spPr>
                            <a:xfrm>
                              <a:off x="0" y="1590675"/>
                              <a:ext cx="857229" cy="419063"/>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Staff</w:t>
                                </w:r>
                              </w:p>
                            </w:txbxContent>
                          </wps:txbx>
                          <wps:bodyPr anchorCtr="0" anchor="ctr" bIns="45700" lIns="91425" spcFirstLastPara="1" rIns="91425" wrap="square" tIns="45700">
                            <a:noAutofit/>
                          </wps:bodyPr>
                        </wps:wsp>
                        <wps:wsp>
                          <wps:cNvCnPr/>
                          <wps:spPr>
                            <a:xfrm>
                              <a:off x="419100" y="1209675"/>
                              <a:ext cx="0" cy="384048"/>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190500</wp:posOffset>
                </wp:positionV>
                <wp:extent cx="5810617" cy="2047875"/>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10617" cy="2047875"/>
                        </a:xfrm>
                        <a:prstGeom prst="rect"/>
                        <a:ln/>
                      </pic:spPr>
                    </pic:pic>
                  </a:graphicData>
                </a:graphic>
              </wp:anchor>
            </w:drawing>
          </mc:Fallback>
        </mc:AlternateContent>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4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summarizes the sales goals and their corresponding activities with details on the target dates, resources, person-in-charge, and key performance indicators (KPIs).</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tbl>
      <w:tblPr>
        <w:tblStyle w:val="Table5"/>
        <w:tblW w:w="953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755"/>
        <w:gridCol w:w="2202"/>
        <w:gridCol w:w="1170"/>
        <w:gridCol w:w="990"/>
        <w:gridCol w:w="1620"/>
        <w:gridCol w:w="1800"/>
        <w:tblGridChange w:id="0">
          <w:tblGrid>
            <w:gridCol w:w="1755"/>
            <w:gridCol w:w="2202"/>
            <w:gridCol w:w="1170"/>
            <w:gridCol w:w="990"/>
            <w:gridCol w:w="1620"/>
            <w:gridCol w:w="1800"/>
          </w:tblGrid>
        </w:tblGridChange>
      </w:tblGrid>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720" w:hRule="atLeast"/>
        </w:trPr>
        <w:tc>
          <w:tcPr>
            <w:shd w:fill="auto" w:val="clear"/>
            <w:tcMar>
              <w:top w:w="40.0" w:type="dxa"/>
              <w:left w:w="40.0" w:type="dxa"/>
              <w:bottom w:w="40.0" w:type="dxa"/>
              <w:right w:w="40.0" w:type="dxa"/>
            </w:tcMar>
          </w:tcPr>
          <w:p w:rsidR="00000000" w:rsidDel="00000000" w:rsidP="00000000" w:rsidRDefault="00000000" w:rsidRPr="00000000" w14:paraId="0000015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sales by fifteen percent  in the next six months by</w:t>
            </w:r>
          </w:p>
        </w:tc>
        <w:tc>
          <w:tcPr>
            <w:shd w:fill="auto" w:val="clear"/>
            <w:tcMar>
              <w:top w:w="40.0" w:type="dxa"/>
              <w:left w:w="40.0" w:type="dxa"/>
              <w:bottom w:w="40.0" w:type="dxa"/>
              <w:right w:w="40.0" w:type="dxa"/>
            </w:tcMar>
          </w:tcPr>
          <w:p w:rsidR="00000000" w:rsidDel="00000000" w:rsidP="00000000" w:rsidRDefault="00000000" w:rsidRPr="00000000" w14:paraId="00000159">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Meet with the team every week for updates on sales efforts and deliverables</w:t>
            </w:r>
          </w:p>
        </w:tc>
        <w:tc>
          <w:tcPr>
            <w:shd w:fill="auto" w:val="clear"/>
            <w:tcMar>
              <w:top w:w="40.0" w:type="dxa"/>
              <w:left w:w="40.0" w:type="dxa"/>
              <w:bottom w:w="40.0" w:type="dxa"/>
              <w:right w:w="40.0" w:type="dxa"/>
            </w:tcMar>
          </w:tcPr>
          <w:p w:rsidR="00000000" w:rsidDel="00000000" w:rsidP="00000000" w:rsidRDefault="00000000" w:rsidRPr="00000000" w14:paraId="0000015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April 1, 2019</w:t>
            </w:r>
          </w:p>
        </w:tc>
        <w:tc>
          <w:tcPr>
            <w:shd w:fill="auto" w:val="clear"/>
            <w:tcMar>
              <w:top w:w="40.0" w:type="dxa"/>
              <w:left w:w="40.0" w:type="dxa"/>
              <w:bottom w:w="40.0" w:type="dxa"/>
              <w:right w:w="40.0" w:type="dxa"/>
            </w:tcMar>
          </w:tcPr>
          <w:p w:rsidR="00000000" w:rsidDel="00000000" w:rsidP="00000000" w:rsidRDefault="00000000" w:rsidRPr="00000000" w14:paraId="0000015B">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None, ongoing effort</w:t>
            </w:r>
          </w:p>
        </w:tc>
        <w:tc>
          <w:tcPr>
            <w:shd w:fill="auto" w:val="clear"/>
            <w:tcMar>
              <w:top w:w="40.0" w:type="dxa"/>
              <w:left w:w="40.0" w:type="dxa"/>
              <w:bottom w:w="40.0" w:type="dxa"/>
              <w:right w:w="40.0" w:type="dxa"/>
            </w:tcMar>
          </w:tcPr>
          <w:p w:rsidR="00000000" w:rsidDel="00000000" w:rsidP="00000000" w:rsidRDefault="00000000" w:rsidRPr="00000000" w14:paraId="0000015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Achieve sales targets with a fifteen percent increase each month</w:t>
            </w:r>
          </w:p>
        </w:tc>
        <w:tc>
          <w:tcPr>
            <w:shd w:fill="auto" w:val="clear"/>
            <w:tcMar>
              <w:top w:w="40.0" w:type="dxa"/>
              <w:left w:w="40.0" w:type="dxa"/>
              <w:bottom w:w="40.0" w:type="dxa"/>
              <w:right w:w="40.0" w:type="dxa"/>
            </w:tcMar>
          </w:tcPr>
          <w:p w:rsidR="00000000" w:rsidDel="00000000" w:rsidP="00000000" w:rsidRDefault="00000000" w:rsidRPr="00000000" w14:paraId="0000015D">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Sales</w:t>
            </w:r>
          </w:p>
        </w:tc>
      </w:tr>
      <w:tr>
        <w:trPr>
          <w:trHeight w:val="720" w:hRule="atLeast"/>
        </w:trPr>
        <w:tc>
          <w:tcPr>
            <w:shd w:fill="auto" w:val="clear"/>
            <w:tcMar>
              <w:top w:w="40.0" w:type="dxa"/>
              <w:left w:w="40.0" w:type="dxa"/>
              <w:bottom w:w="40.0" w:type="dxa"/>
              <w:right w:w="40.0" w:type="dxa"/>
            </w:tcMar>
          </w:tcPr>
          <w:p w:rsidR="00000000" w:rsidDel="00000000" w:rsidP="00000000" w:rsidRDefault="00000000" w:rsidRPr="00000000" w14:paraId="0000015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the number of business partners by twenty percent by the end of the year</w:t>
            </w:r>
          </w:p>
        </w:tc>
        <w:tc>
          <w:tcPr>
            <w:shd w:fill="auto" w:val="clear"/>
            <w:tcMar>
              <w:top w:w="40.0" w:type="dxa"/>
              <w:left w:w="40.0" w:type="dxa"/>
              <w:bottom w:w="40.0" w:type="dxa"/>
              <w:right w:w="40.0" w:type="dxa"/>
            </w:tcMar>
          </w:tcPr>
          <w:p w:rsidR="00000000" w:rsidDel="00000000" w:rsidP="00000000" w:rsidRDefault="00000000" w:rsidRPr="00000000" w14:paraId="0000015F">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at least three businesses to partner with the agency, e.g. hotels, restaurants, and etc.</w:t>
            </w:r>
          </w:p>
        </w:tc>
        <w:tc>
          <w:tcPr>
            <w:shd w:fill="auto" w:val="clear"/>
            <w:tcMar>
              <w:top w:w="40.0" w:type="dxa"/>
              <w:left w:w="40.0" w:type="dxa"/>
              <w:bottom w:w="40.0" w:type="dxa"/>
              <w:right w:w="40.0" w:type="dxa"/>
            </w:tcMar>
          </w:tcPr>
          <w:p w:rsidR="00000000" w:rsidDel="00000000" w:rsidP="00000000" w:rsidRDefault="00000000" w:rsidRPr="00000000" w14:paraId="0000016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April 1, 2019</w:t>
            </w:r>
          </w:p>
        </w:tc>
        <w:tc>
          <w:tcPr>
            <w:shd w:fill="auto" w:val="clear"/>
            <w:tcMar>
              <w:top w:w="40.0" w:type="dxa"/>
              <w:left w:w="40.0" w:type="dxa"/>
              <w:bottom w:w="40.0" w:type="dxa"/>
              <w:right w:w="40.0" w:type="dxa"/>
            </w:tcMar>
          </w:tcPr>
          <w:p w:rsidR="00000000" w:rsidDel="00000000" w:rsidP="00000000" w:rsidRDefault="00000000" w:rsidRPr="00000000" w14:paraId="00000161">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October 30, 2019</w:t>
            </w:r>
          </w:p>
        </w:tc>
        <w:tc>
          <w:tcPr>
            <w:shd w:fill="auto" w:val="clear"/>
            <w:tcMar>
              <w:top w:w="40.0" w:type="dxa"/>
              <w:left w:w="40.0" w:type="dxa"/>
              <w:bottom w:w="40.0" w:type="dxa"/>
              <w:right w:w="40.0" w:type="dxa"/>
            </w:tcMar>
          </w:tcPr>
          <w:p w:rsidR="00000000" w:rsidDel="00000000" w:rsidP="00000000" w:rsidRDefault="00000000" w:rsidRPr="00000000" w14:paraId="0000016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55% positive response from targeted businesses</w:t>
            </w:r>
          </w:p>
        </w:tc>
        <w:tc>
          <w:tcPr>
            <w:shd w:fill="auto" w:val="clear"/>
            <w:tcMar>
              <w:top w:w="40.0" w:type="dxa"/>
              <w:left w:w="40.0" w:type="dxa"/>
              <w:bottom w:w="40.0" w:type="dxa"/>
              <w:right w:w="40.0" w:type="dxa"/>
            </w:tcMar>
          </w:tcPr>
          <w:p w:rsidR="00000000" w:rsidDel="00000000" w:rsidP="00000000" w:rsidRDefault="00000000" w:rsidRPr="00000000" w14:paraId="00000163">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Acquisitions</w:t>
            </w:r>
          </w:p>
        </w:tc>
      </w:tr>
    </w:tbl>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5">
      <w:pPr>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rPr>
          <w:rFonts w:ascii="Calibri" w:cs="Calibri" w:eastAsia="Calibri" w:hAnsi="Calibri"/>
          <w:color w:val="111111"/>
        </w:rPr>
      </w:pPr>
      <w:r w:rsidDel="00000000" w:rsidR="00000000" w:rsidRPr="00000000">
        <w:rPr>
          <w:rtl w:val="0"/>
        </w:rPr>
      </w:r>
    </w:p>
    <w:sectPr>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