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-1181099</wp:posOffset>
                </wp:positionV>
                <wp:extent cx="6515100" cy="7550298"/>
                <wp:effectExtent b="0" l="0" r="0" t="0"/>
                <wp:wrapNone/>
                <wp:docPr id="3" name=""/>
                <a:graphic>
                  <a:graphicData uri="http://schemas.microsoft.com/office/word/2010/wordprocessingGroup">
                    <wpg:wgp>
                      <wpg:cNvGrpSpPr/>
                      <wpg:grpSpPr>
                        <a:xfrm>
                          <a:off x="2088450" y="0"/>
                          <a:ext cx="6515100" cy="7550298"/>
                          <a:chOff x="2088450" y="0"/>
                          <a:chExt cx="6515100" cy="7560000"/>
                        </a:xfrm>
                      </wpg:grpSpPr>
                      <wpg:grpSp>
                        <wpg:cNvGrpSpPr/>
                        <wpg:grpSpPr>
                          <a:xfrm>
                            <a:off x="2088450" y="0"/>
                            <a:ext cx="6515100" cy="7560000"/>
                            <a:chOff x="0" y="0"/>
                            <a:chExt cx="6515100" cy="8210550"/>
                          </a:xfrm>
                        </wpg:grpSpPr>
                        <wps:wsp>
                          <wps:cNvSpPr/>
                          <wps:cNvPr id="5" name="Shape 5"/>
                          <wps:spPr>
                            <a:xfrm>
                              <a:off x="0" y="0"/>
                              <a:ext cx="6515100" cy="821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353050" cy="6819900"/>
                            </a:xfrm>
                            <a:prstGeom prst="rect">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162050" y="1390650"/>
                              <a:ext cx="5353050" cy="6819900"/>
                            </a:xfrm>
                            <a:prstGeom prst="rect">
                              <a:avLst/>
                            </a:prstGeom>
                            <a:solidFill>
                              <a:srgbClr val="F9C0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790700" y="2381250"/>
                              <a:ext cx="3181350" cy="274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81818"/>
                                    <w:sz w:val="80"/>
                                    <w:vertAlign w:val="baseline"/>
                                  </w:rPr>
                                  <w:t xml:space="preserve">SMALL BUSINESS STRATEGIC PLAN</w:t>
                                </w:r>
                              </w:p>
                            </w:txbxContent>
                          </wps:txbx>
                          <wps:bodyPr anchorCtr="0" anchor="t" bIns="45700" lIns="91425" spcFirstLastPara="1" rIns="91425" wrap="square" tIns="45700">
                            <a:noAutofit/>
                          </wps:bodyPr>
                        </wps:wsp>
                        <wps:wsp>
                          <wps:cNvSpPr/>
                          <wps:cNvPr id="9" name="Shape 9"/>
                          <wps:spPr>
                            <a:xfrm>
                              <a:off x="1790700" y="6534150"/>
                              <a:ext cx="2185670" cy="50626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6"/>
                                    <w:vertAlign w:val="baseline"/>
                                  </w:rPr>
                                  <w:t xml:space="preserve">[February 28, 2019]</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-1181099</wp:posOffset>
                </wp:positionV>
                <wp:extent cx="6515100" cy="7550298"/>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515100" cy="7550298"/>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Table of Contents</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406400</wp:posOffset>
                </wp:positionV>
                <wp:extent cx="1238250" cy="1933575"/>
                <wp:effectExtent b="0" l="0" r="0" t="0"/>
                <wp:wrapNone/>
                <wp:docPr id="1" name=""/>
                <a:graphic>
                  <a:graphicData uri="http://schemas.microsoft.com/office/word/2010/wordprocessingShape">
                    <wps:wsp>
                      <wps:cNvSpPr/>
                      <wps:cNvPr id="2" name="Shape 2"/>
                      <wps:spPr>
                        <a:xfrm>
                          <a:off x="4731638" y="2817975"/>
                          <a:ext cx="1228725" cy="1924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406400</wp:posOffset>
                </wp:positionV>
                <wp:extent cx="1238250" cy="19335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38250" cy="1933575"/>
                        </a:xfrm>
                        <a:prstGeom prst="rect"/>
                        <a:ln/>
                      </pic:spPr>
                    </pic:pic>
                  </a:graphicData>
                </a:graphic>
              </wp:anchor>
            </w:drawing>
          </mc:Fallback>
        </mc:AlternateContent>
      </w:r>
    </w:p>
    <w:p w:rsidR="00000000" w:rsidDel="00000000" w:rsidP="00000000" w:rsidRDefault="00000000" w:rsidRPr="00000000" w14:paraId="0000002F">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Executive Summary</w:t>
        <w:br w:type="textWrapping"/>
        <w:t xml:space="preserve">Company Overview</w:t>
        <w:br w:type="textWrapping"/>
        <w:t xml:space="preserve">Business Concept</w:t>
      </w:r>
    </w:p>
    <w:p w:rsidR="00000000" w:rsidDel="00000000" w:rsidP="00000000" w:rsidRDefault="00000000" w:rsidRPr="00000000" w14:paraId="00000030">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Market Analysis</w:t>
      </w:r>
    </w:p>
    <w:p w:rsidR="00000000" w:rsidDel="00000000" w:rsidP="00000000" w:rsidRDefault="00000000" w:rsidRPr="00000000" w14:paraId="00000031">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Competition</w:t>
      </w:r>
    </w:p>
    <w:p w:rsidR="00000000" w:rsidDel="00000000" w:rsidP="00000000" w:rsidRDefault="00000000" w:rsidRPr="00000000" w14:paraId="00000032">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Strategic Priorities, Goals, and Objectives</w:t>
      </w:r>
    </w:p>
    <w:p w:rsidR="00000000" w:rsidDel="00000000" w:rsidP="00000000" w:rsidRDefault="00000000" w:rsidRPr="00000000" w14:paraId="00000033">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Management Team</w:t>
      </w:r>
    </w:p>
    <w:p w:rsidR="00000000" w:rsidDel="00000000" w:rsidP="00000000" w:rsidRDefault="00000000" w:rsidRPr="00000000" w14:paraId="00000034">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Financial Details</w:t>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is a reliable provider of quality cleaning services in Fargo, North Dakota since </w:t>
      </w:r>
      <w:r w:rsidDel="00000000" w:rsidR="00000000" w:rsidRPr="00000000">
        <w:rPr>
          <w:rFonts w:ascii="Calibri" w:cs="Calibri" w:eastAsia="Calibri" w:hAnsi="Calibri"/>
          <w:color w:val="111111"/>
          <w:highlight w:val="yellow"/>
          <w:rtl w:val="0"/>
        </w:rPr>
        <w:t xml:space="preserve">[1998]</w:t>
      </w:r>
      <w:r w:rsidDel="00000000" w:rsidR="00000000" w:rsidRPr="00000000">
        <w:rPr>
          <w:rFonts w:ascii="Calibri" w:cs="Calibri" w:eastAsia="Calibri" w:hAnsi="Calibri"/>
          <w:color w:val="111111"/>
          <w:rtl w:val="0"/>
        </w:rPr>
        <w:t xml:space="preserve">.  It caters to </w:t>
      </w:r>
      <w:r w:rsidDel="00000000" w:rsidR="00000000" w:rsidRPr="00000000">
        <w:rPr>
          <w:rFonts w:ascii="Calibri" w:cs="Calibri" w:eastAsia="Calibri" w:hAnsi="Calibri"/>
          <w:color w:val="111111"/>
          <w:highlight w:val="yellow"/>
          <w:rtl w:val="0"/>
        </w:rPr>
        <w:t xml:space="preserve">[5,000]</w:t>
      </w:r>
      <w:r w:rsidDel="00000000" w:rsidR="00000000" w:rsidRPr="00000000">
        <w:rPr>
          <w:rFonts w:ascii="Calibri" w:cs="Calibri" w:eastAsia="Calibri" w:hAnsi="Calibri"/>
          <w:color w:val="111111"/>
          <w:rtl w:val="0"/>
        </w:rPr>
        <w:t xml:space="preserve"> households and </w:t>
      </w:r>
      <w:r w:rsidDel="00000000" w:rsidR="00000000" w:rsidRPr="00000000">
        <w:rPr>
          <w:rFonts w:ascii="Calibri" w:cs="Calibri" w:eastAsia="Calibri" w:hAnsi="Calibri"/>
          <w:color w:val="111111"/>
          <w:highlight w:val="yellow"/>
          <w:rtl w:val="0"/>
        </w:rPr>
        <w:t xml:space="preserve">[3,500]</w:t>
      </w:r>
      <w:r w:rsidDel="00000000" w:rsidR="00000000" w:rsidRPr="00000000">
        <w:rPr>
          <w:rFonts w:ascii="Calibri" w:cs="Calibri" w:eastAsia="Calibri" w:hAnsi="Calibri"/>
          <w:color w:val="111111"/>
          <w:rtl w:val="0"/>
        </w:rPr>
        <w:t xml:space="preserve"> commercial offices in Fargo. The company continues to improve efficiency in rendering its cleaning services to maintain or increase customer satisfaction. And as part of its social responsibility, the company joins the industry in making sure that the environment is protected during the delivery of its services.</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offers affordable yet premium quality residential and commercial cleaning services in Fargo, North Dakota. This company has assets valued at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million USD as of January </w:t>
      </w:r>
      <w:r w:rsidDel="00000000" w:rsidR="00000000" w:rsidRPr="00000000">
        <w:rPr>
          <w:rFonts w:ascii="Calibri" w:cs="Calibri" w:eastAsia="Calibri" w:hAnsi="Calibri"/>
          <w:color w:val="111111"/>
          <w:highlight w:val="yellow"/>
          <w:rtl w:val="0"/>
        </w:rPr>
        <w:t xml:space="preserve">[1, 2019]</w:t>
      </w:r>
      <w:r w:rsidDel="00000000" w:rsidR="00000000" w:rsidRPr="00000000">
        <w:rPr>
          <w:rFonts w:ascii="Calibri" w:cs="Calibri" w:eastAsia="Calibri" w:hAnsi="Calibri"/>
          <w:color w:val="111111"/>
          <w:rtl w:val="0"/>
        </w:rPr>
        <w:t xml:space="preserve">. It plans to reach a wider market by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 and open another branch outside Fargo by </w:t>
      </w:r>
      <w:r w:rsidDel="00000000" w:rsidR="00000000" w:rsidRPr="00000000">
        <w:rPr>
          <w:rFonts w:ascii="Calibri" w:cs="Calibri" w:eastAsia="Calibri" w:hAnsi="Calibri"/>
          <w:color w:val="111111"/>
          <w:highlight w:val="yellow"/>
          <w:rtl w:val="0"/>
        </w:rPr>
        <w:t xml:space="preserve">[2023]</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delivers quality cleaning services to both residential and commercial establishments in Fargo, North Dakota. </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provides clients with reliable and cost-efficient cleaning services. The company does its business with integrity and professionalism and in the most responsible and innovative way.  </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envisions itself as the top provider of affordable yet quality cleaning services to residences and commercial establishments. </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tbl>
      <w:tblPr>
        <w:tblStyle w:val="Table1"/>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65"/>
        <w:gridCol w:w="4335"/>
        <w:tblGridChange w:id="0">
          <w:tblGrid>
            <w:gridCol w:w="4665"/>
            <w:gridCol w:w="433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numPr>
                <w:ilvl w:val="0"/>
                <w:numId w:val="1"/>
              </w:numPr>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Professional and inexpensive cleaning services</w:t>
            </w:r>
          </w:p>
          <w:p w:rsidR="00000000" w:rsidDel="00000000" w:rsidP="00000000" w:rsidRDefault="00000000" w:rsidRPr="00000000" w14:paraId="0000006F">
            <w:pPr>
              <w:widowControl w:val="0"/>
              <w:numPr>
                <w:ilvl w:val="0"/>
                <w:numId w:val="1"/>
              </w:numPr>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and skilled cleaners</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numPr>
                <w:ilvl w:val="0"/>
                <w:numId w:val="5"/>
              </w:numPr>
              <w:ind w:left="275" w:hanging="285"/>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number of residential communities and commercial establishments within and outside Fargo due to being listed as the best small city to begin a business or a career</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ind w:left="26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ind w:left="275" w:hanging="28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numPr>
                <w:ilvl w:val="0"/>
                <w:numId w:val="6"/>
              </w:numPr>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CSR activities</w:t>
            </w:r>
          </w:p>
          <w:p w:rsidR="00000000" w:rsidDel="00000000" w:rsidP="00000000" w:rsidRDefault="00000000" w:rsidRPr="00000000" w14:paraId="00000074">
            <w:pPr>
              <w:widowControl w:val="0"/>
              <w:numPr>
                <w:ilvl w:val="0"/>
                <w:numId w:val="6"/>
              </w:numPr>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Considered as a small player in the market as compared to larger cleaning service businesses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numPr>
                <w:ilvl w:val="0"/>
                <w:numId w:val="3"/>
              </w:numPr>
              <w:ind w:left="275" w:hanging="28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companies that offer services at a similar price range with a sense of social responsibility and environmental awareness</w:t>
            </w:r>
          </w:p>
        </w:tc>
      </w:tr>
    </w:tbl>
    <w:p w:rsidR="00000000" w:rsidDel="00000000" w:rsidP="00000000" w:rsidRDefault="00000000" w:rsidRPr="00000000" w14:paraId="0000007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7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Product/Service Offered</w:t>
      </w:r>
    </w:p>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offers the following services:</w:t>
      </w:r>
    </w:p>
    <w:p w:rsidR="00000000" w:rsidDel="00000000" w:rsidP="00000000" w:rsidRDefault="00000000" w:rsidRPr="00000000" w14:paraId="0000007B">
      <w:pPr>
        <w:jc w:val="both"/>
        <w:rPr>
          <w:rFonts w:ascii="Calibri" w:cs="Calibri" w:eastAsia="Calibri" w:hAnsi="Calibri"/>
          <w:color w:val="111111"/>
        </w:rPr>
      </w:pPr>
      <w:r w:rsidDel="00000000" w:rsidR="00000000" w:rsidRPr="00000000">
        <w:rPr>
          <w:rtl w:val="0"/>
        </w:rPr>
      </w:r>
    </w:p>
    <w:tbl>
      <w:tblPr>
        <w:tblStyle w:val="Table2"/>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4320"/>
        <w:tblGridChange w:id="0">
          <w:tblGrid>
            <w:gridCol w:w="4680"/>
            <w:gridCol w:w="4320"/>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CLEANING SERVICES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RESIDENTIAL CLEANING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COMMERCIAL CLEANING</w:t>
            </w:r>
          </w:p>
        </w:tc>
      </w:tr>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numPr>
                <w:ilvl w:val="0"/>
                <w:numId w:val="2"/>
              </w:numPr>
              <w:pBdr>
                <w:top w:space="0" w:sz="0" w:val="nil"/>
                <w:left w:space="0" w:sz="0" w:val="nil"/>
                <w:bottom w:space="0" w:sz="0" w:val="nil"/>
                <w:right w:space="0" w:sz="0" w:val="nil"/>
                <w:between w:space="0" w:sz="0" w:val="nil"/>
              </w:pBdr>
              <w:ind w:left="35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Thorough cleaning of bathroom, living room, dining room, bedrooms, kitchen, and laundry area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ind w:left="35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2">
            <w:pPr>
              <w:widowControl w:val="0"/>
              <w:numPr>
                <w:ilvl w:val="0"/>
                <w:numId w:val="2"/>
              </w:numPr>
              <w:pBdr>
                <w:top w:space="0" w:sz="0" w:val="nil"/>
                <w:left w:space="0" w:sz="0" w:val="nil"/>
                <w:bottom w:space="0" w:sz="0" w:val="nil"/>
                <w:right w:space="0" w:sz="0" w:val="nil"/>
                <w:between w:space="0" w:sz="0" w:val="nil"/>
              </w:pBdr>
              <w:ind w:left="35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Move-out cleaning services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Thorough cleaning of desk spaces, work cubicles, floors, entryways, and meeting rooms</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ind w:left="350" w:hanging="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5">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Cleaning and sanitizing of break rooms, restrooms, and trash bins</w:t>
            </w:r>
          </w:p>
        </w:tc>
      </w:tr>
    </w:tbl>
    <w:p w:rsidR="00000000" w:rsidDel="00000000" w:rsidP="00000000" w:rsidRDefault="00000000" w:rsidRPr="00000000" w14:paraId="0000008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Benefits to Clients/Customers</w:t>
      </w:r>
    </w:p>
    <w:p w:rsidR="00000000" w:rsidDel="00000000" w:rsidP="00000000" w:rsidRDefault="00000000" w:rsidRPr="00000000" w14:paraId="0000008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provides residential and commercial cleaning services with consideration to the issues and concerns of the client. The company prioritizes addressing client’s prevailing problems first before doing all other cleaning services. </w:t>
      </w:r>
    </w:p>
    <w:p w:rsidR="00000000" w:rsidDel="00000000" w:rsidP="00000000" w:rsidRDefault="00000000" w:rsidRPr="00000000" w14:paraId="0000008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Target Customers</w:t>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seeks to automatically become the go-to provider of cleaning services to residential and commercial establishments. The company aims to gain more clients from commercial establishments and offices and to increase its client base by about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In the next </w:t>
      </w:r>
      <w:r w:rsidDel="00000000" w:rsidR="00000000" w:rsidRPr="00000000">
        <w:rPr>
          <w:rFonts w:ascii="Calibri" w:cs="Calibri" w:eastAsia="Calibri" w:hAnsi="Calibri"/>
          <w:color w:val="111111"/>
          <w:highlight w:val="yellow"/>
          <w:rtl w:val="0"/>
        </w:rPr>
        <w:t xml:space="preserve">[4 to 5 years]</w:t>
      </w:r>
      <w:r w:rsidDel="00000000" w:rsidR="00000000" w:rsidRPr="00000000">
        <w:rPr>
          <w:rFonts w:ascii="Calibri" w:cs="Calibri" w:eastAsia="Calibri" w:hAnsi="Calibri"/>
          <w:color w:val="111111"/>
          <w:rtl w:val="0"/>
        </w:rPr>
        <w:t xml:space="preserve">, it targets to reach a much wider market outside Fargo, North Dakota.   </w:t>
      </w: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8E">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Trends</w:t>
      </w:r>
    </w:p>
    <w:p w:rsidR="00000000" w:rsidDel="00000000" w:rsidP="00000000" w:rsidRDefault="00000000" w:rsidRPr="00000000" w14:paraId="0000009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a continuous increase in demand for residential cleaning services, particularly from middle to upper-class households.  </w:t>
      </w:r>
    </w:p>
    <w:p w:rsidR="00000000" w:rsidDel="00000000" w:rsidP="00000000" w:rsidRDefault="00000000" w:rsidRPr="00000000" w14:paraId="0000009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has always been a tight competition among players in the cleaning business industry, and it has become tighter when the ease of doing business in the city has improved. More clients vie for cleaning service companies who provide work efficiency at affordable prices even if the entity is not part of those large and popular businesses. </w:t>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Furthermore, the move for a more socially responsible and more environment-friendly process of cleaning is currently becoming a requirement among clients. This trend entails the need for a cleaning service company to be socially responsible and embrace cleaning procedures that do not harm the environment.</w:t>
      </w:r>
    </w:p>
    <w:p w:rsidR="00000000" w:rsidDel="00000000" w:rsidP="00000000" w:rsidRDefault="00000000" w:rsidRPr="00000000" w14:paraId="0000009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Size and Revenue Potential</w:t>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Happy Cleaning Services strives to become the top cleaning service provider in Fargo, North Dakota. Fargo currently has an estimated total of </w:t>
      </w:r>
      <w:r w:rsidDel="00000000" w:rsidR="00000000" w:rsidRPr="00000000">
        <w:rPr>
          <w:rFonts w:ascii="Calibri" w:cs="Calibri" w:eastAsia="Calibri" w:hAnsi="Calibri"/>
          <w:color w:val="111111"/>
          <w:highlight w:val="yellow"/>
          <w:rtl w:val="0"/>
        </w:rPr>
        <w:t xml:space="preserve">[52,751]</w:t>
      </w:r>
      <w:r w:rsidDel="00000000" w:rsidR="00000000" w:rsidRPr="00000000">
        <w:rPr>
          <w:rFonts w:ascii="Calibri" w:cs="Calibri" w:eastAsia="Calibri" w:hAnsi="Calibri"/>
          <w:color w:val="111111"/>
          <w:rtl w:val="0"/>
        </w:rPr>
        <w:t xml:space="preserve"> households and </w:t>
      </w:r>
      <w:r w:rsidDel="00000000" w:rsidR="00000000" w:rsidRPr="00000000">
        <w:rPr>
          <w:rFonts w:ascii="Calibri" w:cs="Calibri" w:eastAsia="Calibri" w:hAnsi="Calibri"/>
          <w:color w:val="111111"/>
          <w:highlight w:val="yellow"/>
          <w:rtl w:val="0"/>
        </w:rPr>
        <w:t xml:space="preserve">[11,347]</w:t>
      </w:r>
      <w:r w:rsidDel="00000000" w:rsidR="00000000" w:rsidRPr="00000000">
        <w:rPr>
          <w:rFonts w:ascii="Calibri" w:cs="Calibri" w:eastAsia="Calibri" w:hAnsi="Calibri"/>
          <w:color w:val="111111"/>
          <w:rtl w:val="0"/>
        </w:rPr>
        <w:t xml:space="preserve"> commercial offices as of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This year, the business wants to focus more on increasing revenue from commercial offices, securing more clients and gaining patrons in the process from both markets. Aside from that, the company has started to </w:t>
      </w:r>
      <w:r w:rsidDel="00000000" w:rsidR="00000000" w:rsidRPr="00000000">
        <w:rPr>
          <w:rFonts w:ascii="Calibri" w:cs="Calibri" w:eastAsia="Calibri" w:hAnsi="Calibri"/>
          <w:i w:val="1"/>
          <w:color w:val="111111"/>
          <w:rtl w:val="0"/>
        </w:rPr>
        <w:t xml:space="preserve">“go green”</w:t>
      </w:r>
      <w:r w:rsidDel="00000000" w:rsidR="00000000" w:rsidRPr="00000000">
        <w:rPr>
          <w:rFonts w:ascii="Calibri" w:cs="Calibri" w:eastAsia="Calibri" w:hAnsi="Calibri"/>
          <w:color w:val="111111"/>
          <w:rtl w:val="0"/>
        </w:rPr>
        <w:t xml:space="preserve"> and has been more socially responsible in delivering its services. </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highlight w:val="yellow"/>
          <w:rtl w:val="0"/>
        </w:rPr>
        <w:t xml:space="preserve">[Happy Cleaning Partners]</w:t>
      </w:r>
      <w:r w:rsidDel="00000000" w:rsidR="00000000" w:rsidRPr="00000000">
        <w:rPr>
          <w:rFonts w:ascii="Calibri" w:cs="Calibri" w:eastAsia="Calibri" w:hAnsi="Calibri"/>
          <w:b w:val="1"/>
          <w:color w:val="111111"/>
          <w:sz w:val="24"/>
          <w:szCs w:val="24"/>
          <w:rtl w:val="0"/>
        </w:rPr>
        <w:t xml:space="preserve"> Growth Forecast for </w:t>
      </w:r>
      <w:r w:rsidDel="00000000" w:rsidR="00000000" w:rsidRPr="00000000">
        <w:rPr>
          <w:rFonts w:ascii="Calibri" w:cs="Calibri" w:eastAsia="Calibri" w:hAnsi="Calibri"/>
          <w:b w:val="1"/>
          <w:color w:val="111111"/>
          <w:sz w:val="24"/>
          <w:szCs w:val="24"/>
          <w:highlight w:val="yellow"/>
          <w:rtl w:val="0"/>
        </w:rPr>
        <w:t xml:space="preserve">[2019]</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111111"/>
          <w:sz w:val="24"/>
          <w:szCs w:val="24"/>
        </w:rPr>
      </w:pPr>
      <w:r w:rsidDel="00000000" w:rsidR="00000000" w:rsidRPr="00000000">
        <w:rPr>
          <w:rtl w:val="0"/>
        </w:rPr>
      </w:r>
    </w:p>
    <w:tbl>
      <w:tblPr>
        <w:tblStyle w:val="Table3"/>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20"/>
        <w:gridCol w:w="3120"/>
        <w:gridCol w:w="2760"/>
        <w:tblGridChange w:id="0">
          <w:tblGrid>
            <w:gridCol w:w="3120"/>
            <w:gridCol w:w="3120"/>
            <w:gridCol w:w="27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Bookings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2.7M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2.85M</w:t>
            </w:r>
          </w:p>
        </w:tc>
      </w:tr>
    </w:tbl>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Competition</w:t>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considers So Good Cleaning Services and Fargo Cleaning Service Company as its top two competitors.</w:t>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Competitive Analysis</w:t>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tbl>
      <w:tblPr>
        <w:tblStyle w:val="Table4"/>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20"/>
        <w:gridCol w:w="3120"/>
        <w:gridCol w:w="2760"/>
        <w:tblGridChange w:id="0">
          <w:tblGrid>
            <w:gridCol w:w="3120"/>
            <w:gridCol w:w="3120"/>
            <w:gridCol w:w="27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Cleaning Service Efficiency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Social Responsibility</w:t>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Consistently follows and achieves the average cleaning time of 1 hr per 1,000 sq.ft.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Still starting to incorporate a more socially responsible approach to its processes</w:t>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 Good Cleaning Services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Attains the average cleaning time on small to medium spaces but exceeds at least 30 minutes on large ones </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been using recycled paper products and decreasing water usage in its cleaning procedures</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Fargo Cleaning Service Company</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Exceeds about an hour or two to complete the service </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Recently started having environment-friendly procedures in its cleaning process</w:t>
            </w:r>
          </w:p>
        </w:tc>
      </w:tr>
    </w:tbl>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Strategic Key Performance Areas (KPAs), Goals, and Objectives  </w:t>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Legend: </w:t>
      </w:r>
    </w:p>
    <w:p w:rsidR="00000000" w:rsidDel="00000000" w:rsidP="00000000" w:rsidRDefault="00000000" w:rsidRPr="00000000" w14:paraId="000000C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Definition of Priority Levels                                                                     </w:t>
      </w:r>
    </w:p>
    <w:p w:rsidR="00000000" w:rsidDel="00000000" w:rsidP="00000000" w:rsidRDefault="00000000" w:rsidRPr="00000000" w14:paraId="000000C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Priority</w:t>
        <w:tab/>
        <w:t xml:space="preserve"> Name</w:t>
        <w:tab/>
        <w:t xml:space="preserve">    Definition                                          </w:t>
      </w:r>
    </w:p>
    <w:p w:rsidR="00000000" w:rsidDel="00000000" w:rsidP="00000000" w:rsidRDefault="00000000" w:rsidRPr="00000000" w14:paraId="000000C8">
      <w:pP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tab/>
        <w:t xml:space="preserve">                 Low Cost, High Impact                                        </w:t>
        <w:br w:type="textWrapping"/>
        <w:t xml:space="preserve">Normal</w:t>
        <w:tab/>
        <w:t xml:space="preserve">                 Average Cost and  Impact</w:t>
        <w:br w:type="textWrapping"/>
        <w:t xml:space="preserve">Low</w:t>
        <w:tab/>
        <w:t xml:space="preserve">                 High Cost, Low Impact</w:t>
      </w:r>
    </w:p>
    <w:p w:rsidR="00000000" w:rsidDel="00000000" w:rsidP="00000000" w:rsidRDefault="00000000" w:rsidRPr="00000000" w14:paraId="000000C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Definition of Status</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Ongoing - The activity is on track/on schedule.</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Risk - There are issues facing the activity, but can still be resolved.</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 Hold - A serious issue needs to be resolved before the activity can continue.</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Financial</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aims to increase commercial cleaning clients by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during the first quarter.</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To gain </w:t>
      </w:r>
      <w:r w:rsidDel="00000000" w:rsidR="00000000" w:rsidRPr="00000000">
        <w:rPr>
          <w:rFonts w:ascii="Calibri" w:cs="Calibri" w:eastAsia="Calibri" w:hAnsi="Calibri"/>
          <w:color w:val="111111"/>
          <w:highlight w:val="yellow"/>
          <w:rtl w:val="0"/>
        </w:rPr>
        <w:t xml:space="preserve">[5,000]</w:t>
      </w:r>
      <w:r w:rsidDel="00000000" w:rsidR="00000000" w:rsidRPr="00000000">
        <w:rPr>
          <w:rFonts w:ascii="Calibri" w:cs="Calibri" w:eastAsia="Calibri" w:hAnsi="Calibri"/>
          <w:color w:val="111111"/>
          <w:rtl w:val="0"/>
        </w:rPr>
        <w:t xml:space="preserve"> more clients from commercial establishments and offices.</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tbl>
      <w:tblPr>
        <w:tblStyle w:val="Table5"/>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00"/>
        <w:gridCol w:w="1800"/>
        <w:gridCol w:w="1440"/>
        <w:gridCol w:w="1080"/>
        <w:gridCol w:w="1080"/>
        <w:tblGridChange w:id="0">
          <w:tblGrid>
            <w:gridCol w:w="3600"/>
            <w:gridCol w:w="1800"/>
            <w:gridCol w:w="1440"/>
            <w:gridCol w:w="1080"/>
            <w:gridCol w:w="1080"/>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Visit or contact prospective clients to avail of its services</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Associate, Business Owner</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10, 2019</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Customer Satisfaction</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aims to minimize the number of customer complaints during the year.</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To achieve cleaning time that is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minutes lesser than the average which is </w:t>
      </w:r>
      <w:r w:rsidDel="00000000" w:rsidR="00000000" w:rsidRPr="00000000">
        <w:rPr>
          <w:rFonts w:ascii="Calibri" w:cs="Calibri" w:eastAsia="Calibri" w:hAnsi="Calibri"/>
          <w:color w:val="111111"/>
          <w:highlight w:val="yellow"/>
          <w:rtl w:val="0"/>
        </w:rPr>
        <w:t xml:space="preserve">[1 hour per 1,000 sq. ft.]</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tbl>
      <w:tblPr>
        <w:tblStyle w:val="Table6"/>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00"/>
        <w:gridCol w:w="1800"/>
        <w:gridCol w:w="1440"/>
        <w:gridCol w:w="1080"/>
        <w:gridCol w:w="1080"/>
        <w:tblGridChange w:id="0">
          <w:tblGrid>
            <w:gridCol w:w="3600"/>
            <w:gridCol w:w="1800"/>
            <w:gridCol w:w="1440"/>
            <w:gridCol w:w="1080"/>
            <w:gridCol w:w="10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Change the order of the cleaning process to make the cleaning time quicker yet still efficient</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Cleaning Team, Business Owner</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12, 2019</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At Risk</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Responsiveness</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aims to improve customer service and, in turn, boost the sales of the business.</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To add </w:t>
      </w:r>
      <w:r w:rsidDel="00000000" w:rsidR="00000000" w:rsidRPr="00000000">
        <w:rPr>
          <w:rFonts w:ascii="Calibri" w:cs="Calibri" w:eastAsia="Calibri" w:hAnsi="Calibri"/>
          <w:color w:val="111111"/>
          <w:highlight w:val="yellow"/>
          <w:rtl w:val="0"/>
        </w:rPr>
        <w:t xml:space="preserve">[1 or 2]</w:t>
      </w:r>
      <w:r w:rsidDel="00000000" w:rsidR="00000000" w:rsidRPr="00000000">
        <w:rPr>
          <w:rFonts w:ascii="Calibri" w:cs="Calibri" w:eastAsia="Calibri" w:hAnsi="Calibri"/>
          <w:color w:val="111111"/>
          <w:rtl w:val="0"/>
        </w:rPr>
        <w:t xml:space="preserve"> telephone lines to receive more calls for service.</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tbl>
      <w:tblPr>
        <w:tblStyle w:val="Table7"/>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00"/>
        <w:gridCol w:w="1800"/>
        <w:gridCol w:w="1440"/>
        <w:gridCol w:w="1080"/>
        <w:gridCol w:w="1080"/>
        <w:tblGridChange w:id="0">
          <w:tblGrid>
            <w:gridCol w:w="3600"/>
            <w:gridCol w:w="1800"/>
            <w:gridCol w:w="1440"/>
            <w:gridCol w:w="1080"/>
            <w:gridCol w:w="10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telephone lines and assign a person to receive and to input the clients’ service information on the system</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Owner, Sales Staff</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9, 2019</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Cleaning Team</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aims to improve work efficiency and acquire sufficient employees to keep up with the increasing demand</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To hire </w:t>
      </w:r>
      <w:r w:rsidDel="00000000" w:rsidR="00000000" w:rsidRPr="00000000">
        <w:rPr>
          <w:rFonts w:ascii="Calibri" w:cs="Calibri" w:eastAsia="Calibri" w:hAnsi="Calibri"/>
          <w:color w:val="111111"/>
          <w:highlight w:val="yellow"/>
          <w:rtl w:val="0"/>
        </w:rPr>
        <w:t xml:space="preserve">[30]</w:t>
      </w:r>
      <w:r w:rsidDel="00000000" w:rsidR="00000000" w:rsidRPr="00000000">
        <w:rPr>
          <w:rFonts w:ascii="Calibri" w:cs="Calibri" w:eastAsia="Calibri" w:hAnsi="Calibri"/>
          <w:color w:val="111111"/>
          <w:rtl w:val="0"/>
        </w:rPr>
        <w:t xml:space="preserve"> more qualified candidates to be a part of the cleaning team.</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tbl>
      <w:tblPr>
        <w:tblStyle w:val="Table8"/>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00"/>
        <w:gridCol w:w="1800"/>
        <w:gridCol w:w="1440"/>
        <w:gridCol w:w="1080"/>
        <w:gridCol w:w="1080"/>
        <w:tblGridChange w:id="0">
          <w:tblGrid>
            <w:gridCol w:w="3600"/>
            <w:gridCol w:w="1800"/>
            <w:gridCol w:w="1440"/>
            <w:gridCol w:w="1080"/>
            <w:gridCol w:w="10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Spread job postings on various yellow pages and online job sites </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Owner</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 2019</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1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Fonts w:ascii="Calibri" w:cs="Calibri" w:eastAsia="Calibri" w:hAnsi="Calibri"/>
          <w:color w:val="111111"/>
          <w:rtl w:val="0"/>
        </w:rPr>
        <w:t xml:space="preserve"> has a simple management team. Its business owner handles and oversees the overall operation and supervises the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employees. In terms of the sales and marketing activities, the business owner is assisted by a marketing associate and a few sales staff. </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tbl>
      <w:tblPr>
        <w:tblStyle w:val="Table9"/>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00"/>
        <w:gridCol w:w="1950"/>
        <w:gridCol w:w="2850"/>
        <w:tblGridChange w:id="0">
          <w:tblGrid>
            <w:gridCol w:w="4200"/>
            <w:gridCol w:w="1950"/>
            <w:gridCol w:w="2850"/>
          </w:tblGrid>
        </w:tblGridChange>
      </w:tblGrid>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1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[Happy Cleaning Partners]</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1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1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1B">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4,425,000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1,675,000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1,825,000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4,425,000</w:t>
            </w:r>
            <w:r w:rsidDel="00000000" w:rsidR="00000000" w:rsidRPr="00000000">
              <w:rPr>
                <w:rtl w:val="0"/>
              </w:rPr>
            </w:r>
          </w:p>
        </w:tc>
      </w:tr>
    </w:tbl>
    <w:p w:rsidR="00000000" w:rsidDel="00000000" w:rsidP="00000000" w:rsidRDefault="00000000" w:rsidRPr="00000000" w14:paraId="000001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tl w:val="0"/>
        </w:rPr>
      </w:r>
    </w:p>
    <w:tbl>
      <w:tblPr>
        <w:tblStyle w:val="Table10"/>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500"/>
        <w:gridCol w:w="4710"/>
        <w:gridCol w:w="1500"/>
        <w:gridCol w:w="1290"/>
        <w:tblGridChange w:id="0">
          <w:tblGrid>
            <w:gridCol w:w="1500"/>
            <w:gridCol w:w="4710"/>
            <w:gridCol w:w="1500"/>
            <w:gridCol w:w="129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[Happy Cleaning Partners]</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1,900,000</w:t>
            </w:r>
          </w:p>
        </w:tc>
      </w:tr>
    </w:tbl>
    <w:p w:rsidR="00000000" w:rsidDel="00000000" w:rsidP="00000000" w:rsidRDefault="00000000" w:rsidRPr="00000000" w14:paraId="000002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color w:val="111111"/>
        </w:rPr>
      </w:pPr>
      <w:r w:rsidDel="00000000" w:rsidR="00000000" w:rsidRPr="00000000">
        <w:rPr>
          <w:rtl w:val="0"/>
        </w:rPr>
      </w:r>
    </w:p>
    <w:sectPr>
      <w:footerReference r:id="rId8" w:type="defaul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469900</wp:posOffset>
              </wp:positionV>
              <wp:extent cx="3332480" cy="229862"/>
              <wp:effectExtent b="0" l="0" r="0" t="0"/>
              <wp:wrapNone/>
              <wp:docPr id="2" name=""/>
              <a:graphic>
                <a:graphicData uri="http://schemas.microsoft.com/office/word/2010/wordprocessingShape">
                  <wps:wsp>
                    <wps:cNvSpPr/>
                    <wps:cNvPr id="3" name="Shape 3"/>
                    <wps:spPr>
                      <a:xfrm>
                        <a:off x="3684523" y="3669832"/>
                        <a:ext cx="3322955" cy="220337"/>
                      </a:xfrm>
                      <a:prstGeom prst="rect">
                        <a:avLst/>
                      </a:prstGeom>
                      <a:solidFill>
                        <a:srgbClr val="F9C0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469900</wp:posOffset>
              </wp:positionV>
              <wp:extent cx="3332480" cy="22986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332480" cy="22986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