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333333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2514600</wp:posOffset>
                </wp:positionV>
                <wp:extent cx="4042410" cy="491871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24795" y="1320645"/>
                          <a:ext cx="4042410" cy="4918710"/>
                          <a:chOff x="3324795" y="1320645"/>
                          <a:chExt cx="4042410" cy="4918710"/>
                        </a:xfrm>
                      </wpg:grpSpPr>
                      <wpg:grpSp>
                        <wpg:cNvGrpSpPr/>
                        <wpg:grpSpPr>
                          <a:xfrm>
                            <a:off x="3324795" y="1320645"/>
                            <a:ext cx="4042410" cy="4918710"/>
                            <a:chOff x="0" y="0"/>
                            <a:chExt cx="4042611" cy="4918841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4042600" cy="4918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4042611" cy="4918841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662152" y="1797269"/>
                              <a:ext cx="3105807" cy="26486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f0"/>
                                    <w:sz w:val="76"/>
                                    <w:vertAlign w:val="baseline"/>
                                  </w:rPr>
                                  <w:t xml:space="preserve">INCIDENT AFTER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f0"/>
                                    <w:sz w:val="7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f0"/>
                                    <w:sz w:val="76"/>
                                    <w:vertAlign w:val="baseline"/>
                                  </w:rPr>
                                  <w:t xml:space="preserve">ACTION REPORT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f0"/>
                                    <w:sz w:val="7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f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b0f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93683" y="630620"/>
                              <a:ext cx="214376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2"/>
                                    <w:vertAlign w:val="baseline"/>
                                  </w:rPr>
                                  <w:t xml:space="preserve">[INSERT NAME OF ENTITY]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2"/>
                                    <w:vertAlign w:val="baseline"/>
                                  </w:rPr>
                                  <w:t xml:space="preserve">DATE: </w:t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2"/>
                                    <w:vertAlign w:val="baseline"/>
                                  </w:rPr>
                                  <w:t xml:space="preserve">[PROVIDE DATE]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2514600</wp:posOffset>
                </wp:positionV>
                <wp:extent cx="4042410" cy="491871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2410" cy="4918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-888999</wp:posOffset>
                </wp:positionV>
                <wp:extent cx="2611164" cy="471956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68993" y="1448795"/>
                          <a:ext cx="2554014" cy="4662411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00B0F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-888999</wp:posOffset>
                </wp:positionV>
                <wp:extent cx="2611164" cy="471956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1164" cy="47195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BACKGROUND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580"/>
        <w:gridCol w:w="4680"/>
        <w:tblGridChange w:id="0">
          <w:tblGrid>
            <w:gridCol w:w="4580"/>
            <w:gridCol w:w="4680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INCIDENT OVERVIEW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Nature of the Incident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Location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Casualties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Causes of the Incident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Damages (to Property)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Number of Responders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Time of Deployment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Time of Response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Other Relevant Details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OBJECTIVES OF THE REPORT </w:t>
      </w:r>
    </w:p>
    <w:p w:rsidR="00000000" w:rsidDel="00000000" w:rsidP="00000000" w:rsidRDefault="00000000" w:rsidRPr="00000000" w14:paraId="0000001E">
      <w:pPr>
        <w:ind w:left="720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9260"/>
        <w:tblGridChange w:id="0">
          <w:tblGrid>
            <w:gridCol w:w="92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40" w:hanging="36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To provide a comprehensive assessment and evaluation of the responses provided by the team during and after the incident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40" w:hanging="36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To list down the team’s strengths and areas for improvement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40" w:hanging="360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PROVIDE MORE OBJECTIVES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CORE PLANNING TEAM 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This section lists the core team’s credentials and other relevant details.</w:t>
      </w:r>
    </w:p>
    <w:p w:rsidR="00000000" w:rsidDel="00000000" w:rsidP="00000000" w:rsidRDefault="00000000" w:rsidRPr="00000000" w14:paraId="00000027">
      <w:pPr>
        <w:ind w:left="-9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7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1310"/>
        <w:gridCol w:w="1590"/>
        <w:gridCol w:w="2100"/>
        <w:gridCol w:w="2115"/>
        <w:gridCol w:w="2155"/>
        <w:tblGridChange w:id="0">
          <w:tblGrid>
            <w:gridCol w:w="1310"/>
            <w:gridCol w:w="1590"/>
            <w:gridCol w:w="2100"/>
            <w:gridCol w:w="2115"/>
            <w:gridCol w:w="21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DIVISION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IMMEDIATE HEAD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CREDENTIALS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OTHER RELEVANT DETAILS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STRENGTHS 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This section showcases the strengths of the response team or the positive outcomes after the incident. 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9260"/>
        <w:tblGridChange w:id="0">
          <w:tblGrid>
            <w:gridCol w:w="92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A. The level of professionalism of the members of the core team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B. The readiness and organization of the team, as well as the established processes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C. Other strengths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AREAS FOR IMPROVEMENT 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This section showcases the areas for improvement which can guide the team in improving their performance. 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9260"/>
        <w:tblGridChange w:id="0">
          <w:tblGrid>
            <w:gridCol w:w="92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A. Incomplete equipment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B. Lack of evaluation procedure/process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C. Other areas for improvement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360" w:hanging="360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RECOMMENDATIONS</w:t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This section showcases the recommendations of the authors of this report to further improve the initiatives and efforts exerted by the team. 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9260"/>
        <w:tblGridChange w:id="0">
          <w:tblGrid>
            <w:gridCol w:w="92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A. Establish a review/evaluation process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B. Create a reward and recognition framework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C. Other recommendations</w:t>
            </w:r>
          </w:p>
        </w:tc>
      </w:tr>
    </w:tbl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99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622300</wp:posOffset>
              </wp:positionH>
              <wp:positionV relativeFrom="paragraph">
                <wp:posOffset>-1244599</wp:posOffset>
              </wp:positionV>
              <wp:extent cx="2611164" cy="750832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068993" y="3433159"/>
                        <a:ext cx="2554014" cy="693682"/>
                      </a:xfrm>
                      <a:prstGeom prst="rect">
                        <a:avLst/>
                      </a:prstGeom>
                      <a:noFill/>
                      <a:ln cap="flat" cmpd="sng" w="57150">
                        <a:solidFill>
                          <a:srgbClr val="00B0F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622300</wp:posOffset>
              </wp:positionH>
              <wp:positionV relativeFrom="paragraph">
                <wp:posOffset>-1244599</wp:posOffset>
              </wp:positionV>
              <wp:extent cx="2611164" cy="750832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11164" cy="75083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