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181600" cy="7243763"/>
                <wp:effectExtent b="0" l="0" r="0" t="0"/>
                <wp:wrapNone/>
                <wp:docPr id="2" name=""/>
                <a:graphic>
                  <a:graphicData uri="http://schemas.microsoft.com/office/word/2010/wordprocessingGroup">
                    <wpg:wgp>
                      <wpg:cNvGrpSpPr/>
                      <wpg:grpSpPr>
                        <a:xfrm>
                          <a:off x="2756619" y="150570"/>
                          <a:ext cx="5181600" cy="7243763"/>
                          <a:chOff x="2756619" y="150570"/>
                          <a:chExt cx="5178763" cy="7258861"/>
                        </a:xfrm>
                      </wpg:grpSpPr>
                      <wpg:grpSp>
                        <wpg:cNvGrpSpPr/>
                        <wpg:grpSpPr>
                          <a:xfrm>
                            <a:off x="2756619" y="150570"/>
                            <a:ext cx="5178763" cy="7258861"/>
                            <a:chOff x="0" y="0"/>
                            <a:chExt cx="5178763" cy="7258861"/>
                          </a:xfrm>
                        </wpg:grpSpPr>
                        <wps:wsp>
                          <wps:cNvSpPr/>
                          <wps:cNvPr id="4" name="Shape 4"/>
                          <wps:spPr>
                            <a:xfrm>
                              <a:off x="0" y="0"/>
                              <a:ext cx="5178750" cy="7258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5172075" cy="2257425"/>
                            </a:xfrm>
                            <a:prstGeom prst="rect">
                              <a:avLst/>
                            </a:prstGeom>
                            <a:solidFill>
                              <a:srgbClr val="10DE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2298" y="421532"/>
                              <a:ext cx="4029000" cy="12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FLORIST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7" name="Shape 7"/>
                          <wps:spPr>
                            <a:xfrm>
                              <a:off x="651753" y="3579779"/>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651753" y="5068111"/>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651753" y="6896911"/>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0" name="Shape 10"/>
                          <wps:spPr>
                            <a:xfrm>
                              <a:off x="4435813" y="2091447"/>
                              <a:ext cx="742950" cy="161925"/>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181600" cy="724376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181600" cy="72437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is a registered flower shop located in </w:t>
      </w:r>
      <w:r w:rsidDel="00000000" w:rsidR="00000000" w:rsidRPr="00000000">
        <w:rPr>
          <w:rFonts w:ascii="Calibri" w:cs="Calibri" w:eastAsia="Calibri" w:hAnsi="Calibri"/>
          <w:color w:val="111111"/>
          <w:highlight w:val="yellow"/>
          <w:rtl w:val="0"/>
        </w:rPr>
        <w:t xml:space="preserve">[Camden, New Jersey]</w:t>
      </w:r>
      <w:r w:rsidDel="00000000" w:rsidR="00000000" w:rsidRPr="00000000">
        <w:rPr>
          <w:rFonts w:ascii="Calibri" w:cs="Calibri" w:eastAsia="Calibri" w:hAnsi="Calibri"/>
          <w:color w:val="111111"/>
          <w:rtl w:val="0"/>
        </w:rPr>
        <w:t xml:space="preserve">. The company has been able to lease a facility that is large enough to not only grow a garden but also to create a gorgeous display of flowers ready for sale. </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will be engaged in the production and cultivation of its flowers, with services that include flower care and handling, floral design, flower arrangements, display, and delivery. The company will ensure that all of its customers will be given first-class treatment whenever they visit the flower shop.</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shall provide its customers with quality flowers and floral arrangements at a fair price.</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focuses on the consistency and quality of its products and services to match and surpass customer expectations.</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aims to be the go-to flower shop to suit any style, occasion, or budget.</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floral industry]</w:t>
      </w:r>
      <w:r w:rsidDel="00000000" w:rsidR="00000000" w:rsidRPr="00000000">
        <w:rPr>
          <w:rFonts w:ascii="Calibri" w:cs="Calibri" w:eastAsia="Calibri" w:hAnsi="Calibri"/>
          <w:color w:val="111111"/>
          <w:rtl w:val="0"/>
        </w:rPr>
        <w:t xml:space="preserve"> is positive in its economic outlook, with consumers, retailers, and flower growers alike feeling optimistic regarding sales in the coming year. While Valentine’s Day remains to be the biggest day for sales, it is reported that floral favors such as roses, lavenders, and edible flowers are trending, making it a good opportunity for florists to </w:t>
      </w:r>
      <w:r w:rsidDel="00000000" w:rsidR="00000000" w:rsidRPr="00000000">
        <w:rPr>
          <w:rFonts w:ascii="Calibri" w:cs="Calibri" w:eastAsia="Calibri" w:hAnsi="Calibri"/>
          <w:color w:val="111111"/>
          <w:highlight w:val="yellow"/>
          <w:rtl w:val="0"/>
        </w:rPr>
        <w:t xml:space="preserve">[cross-merchandise products]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Floral Industry]</w:t>
      </w:r>
      <w:r w:rsidDel="00000000" w:rsidR="00000000" w:rsidRPr="00000000">
        <w:rPr>
          <w:rtl w:val="0"/>
        </w:rPr>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[Susan McNeil]</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costs to launch </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[USD 120,000]</w:t>
      </w:r>
      <w:r w:rsidDel="00000000" w:rsidR="00000000" w:rsidRPr="00000000">
        <w:rPr>
          <w:rFonts w:ascii="Calibri" w:cs="Calibri" w:eastAsia="Calibri" w:hAnsi="Calibri"/>
          <w:color w:val="111111"/>
          <w:rtl w:val="0"/>
        </w:rPr>
        <w:t xml:space="preserve">. The amount is provided by the owner and will be mainly used for rent, cultivation, packaging, and payroll. </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860"/>
        <w:gridCol w:w="4500"/>
        <w:tblGridChange w:id="0">
          <w:tblGrid>
            <w:gridCol w:w="4860"/>
            <w:gridCol w:w="450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4">
      <w:pPr>
        <w:jc w:val="both"/>
        <w:rPr>
          <w:rFonts w:ascii="Calibri" w:cs="Calibri" w:eastAsia="Calibri" w:hAnsi="Calibri"/>
          <w:b w:val="1"/>
          <w:color w:val="111111"/>
          <w:sz w:val="24"/>
          <w:szCs w:val="24"/>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45"/>
        <w:gridCol w:w="2700"/>
        <w:gridCol w:w="3615"/>
        <w:tblGridChange w:id="0">
          <w:tblGrid>
            <w:gridCol w:w="3045"/>
            <w:gridCol w:w="2700"/>
            <w:gridCol w:w="36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Chris Phillips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Communications, people skills, organizational, time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Alina Barr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relations, performance management</w:t>
            </w:r>
          </w:p>
        </w:tc>
      </w:tr>
    </w:tbl>
    <w:p w:rsidR="00000000" w:rsidDel="00000000" w:rsidP="00000000" w:rsidRDefault="00000000" w:rsidRPr="00000000" w14:paraId="000000B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1">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70"/>
        <w:gridCol w:w="4590"/>
        <w:tblGridChange w:id="0">
          <w:tblGrid>
            <w:gridCol w:w="4770"/>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Sell 500 bouquets within the first month of opening</w:t>
            </w:r>
          </w:p>
        </w:tc>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250 bouquets in 10 days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Book a big event arrangement within the first month of opening</w:t>
            </w:r>
          </w:p>
        </w:tc>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Booked for a wedding flower arrangement for March.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an online ordering system</w:t>
            </w:r>
          </w:p>
        </w:tc>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process of creating a website to include online payment options</w:t>
            </w:r>
          </w:p>
        </w:tc>
      </w:tr>
      <w:tr>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Open a new shop within the next two years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As part of the </w:t>
      </w:r>
      <w:r w:rsidDel="00000000" w:rsidR="00000000" w:rsidRPr="00000000">
        <w:rPr>
          <w:rFonts w:ascii="Calibri" w:cs="Calibri" w:eastAsia="Calibri" w:hAnsi="Calibri"/>
          <w:color w:val="111111"/>
          <w:highlight w:val="yellow"/>
          <w:rtl w:val="0"/>
        </w:rPr>
        <w:t xml:space="preserve">[floral industry]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has to ensure the consistency of the quality of a wide range of flowers. Its products and services include:</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Flowers in different bouquets and designs</w:t>
      </w:r>
    </w:p>
    <w:p w:rsidR="00000000" w:rsidDel="00000000" w:rsidP="00000000" w:rsidRDefault="00000000" w:rsidRPr="00000000" w14:paraId="000000D5">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Floral arrangements</w:t>
      </w:r>
    </w:p>
    <w:p w:rsidR="00000000" w:rsidDel="00000000" w:rsidP="00000000" w:rsidRDefault="00000000" w:rsidRPr="00000000" w14:paraId="000000D6">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Potted plants</w:t>
      </w:r>
    </w:p>
    <w:p w:rsidR="00000000" w:rsidDel="00000000" w:rsidP="00000000" w:rsidRDefault="00000000" w:rsidRPr="00000000" w14:paraId="000000D7">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Complimentary gift items</w:t>
      </w:r>
    </w:p>
    <w:p w:rsidR="00000000" w:rsidDel="00000000" w:rsidP="00000000" w:rsidRDefault="00000000" w:rsidRPr="00000000" w14:paraId="000000D8">
      <w:pPr>
        <w:numPr>
          <w:ilvl w:val="0"/>
          <w:numId w:val="1"/>
        </w:numPr>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emphasizes quality at a fair price, thus, its product pricing is determined by a combination of product costs and customer demand. The florists are at the top of their game, all of whom have studied different styles, techniques, and trends in the floral industry.</w:t>
      </w:r>
    </w:p>
    <w:p w:rsidR="00000000" w:rsidDel="00000000" w:rsidP="00000000" w:rsidRDefault="00000000" w:rsidRPr="00000000" w14:paraId="000000D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utilizes costs plus markup pricing strategies to remain competitive in the market.</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 key to the </w:t>
      </w:r>
      <w:r w:rsidDel="00000000" w:rsidR="00000000" w:rsidRPr="00000000">
        <w:rPr>
          <w:rFonts w:ascii="Calibri" w:cs="Calibri" w:eastAsia="Calibri" w:hAnsi="Calibri"/>
          <w:color w:val="111111"/>
          <w:highlight w:val="yellow"/>
          <w:rtl w:val="0"/>
        </w:rPr>
        <w:t xml:space="preserve">[company’s marketing strategy]</w:t>
      </w:r>
      <w:r w:rsidDel="00000000" w:rsidR="00000000" w:rsidRPr="00000000">
        <w:rPr>
          <w:rFonts w:ascii="Calibri" w:cs="Calibri" w:eastAsia="Calibri" w:hAnsi="Calibri"/>
          <w:color w:val="111111"/>
          <w:rtl w:val="0"/>
        </w:rPr>
        <w:t xml:space="preserve"> is to focus on specific occasions and in providing more product services and discounts for its customers. The company is in the process of getting enough traction to expand the shop in other areas of the city and generate interests from investors by promoting the flower shop through commercials and social media.</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The floral industry]</w:t>
      </w:r>
      <w:r w:rsidDel="00000000" w:rsidR="00000000" w:rsidRPr="00000000">
        <w:rPr>
          <w:rFonts w:ascii="Calibri" w:cs="Calibri" w:eastAsia="Calibri" w:hAnsi="Calibri"/>
          <w:color w:val="111111"/>
          <w:rtl w:val="0"/>
        </w:rPr>
        <w:t xml:space="preserve"> is driven by holiday purchases. </w:t>
      </w:r>
      <w:r w:rsidDel="00000000" w:rsidR="00000000" w:rsidRPr="00000000">
        <w:rPr>
          <w:rFonts w:ascii="Calibri" w:cs="Calibri" w:eastAsia="Calibri" w:hAnsi="Calibri"/>
          <w:color w:val="111111"/>
          <w:highlight w:val="yellow"/>
          <w:rtl w:val="0"/>
        </w:rPr>
        <w:t xml:space="preserve">[Holidays, birthdays, anniversaries, and other special events]</w:t>
      </w:r>
      <w:r w:rsidDel="00000000" w:rsidR="00000000" w:rsidRPr="00000000">
        <w:rPr>
          <w:rFonts w:ascii="Calibri" w:cs="Calibri" w:eastAsia="Calibri" w:hAnsi="Calibri"/>
          <w:color w:val="111111"/>
          <w:rtl w:val="0"/>
        </w:rPr>
        <w:t xml:space="preserve"> are ideal scenarios for the </w:t>
      </w:r>
      <w:r w:rsidDel="00000000" w:rsidR="00000000" w:rsidRPr="00000000">
        <w:rPr>
          <w:rFonts w:ascii="Calibri" w:cs="Calibri" w:eastAsia="Calibri" w:hAnsi="Calibri"/>
          <w:color w:val="111111"/>
          <w:highlight w:val="yellow"/>
          <w:rtl w:val="0"/>
        </w:rPr>
        <w:t xml:space="preserve">[floral industry]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[Valentine’s Day]</w:t>
      </w:r>
      <w:r w:rsidDel="00000000" w:rsidR="00000000" w:rsidRPr="00000000">
        <w:rPr>
          <w:rFonts w:ascii="Calibri" w:cs="Calibri" w:eastAsia="Calibri" w:hAnsi="Calibri"/>
          <w:color w:val="111111"/>
          <w:rtl w:val="0"/>
        </w:rPr>
        <w:t xml:space="preserve"> remains to be the most popular day, followed by </w:t>
      </w:r>
      <w:r w:rsidDel="00000000" w:rsidR="00000000" w:rsidRPr="00000000">
        <w:rPr>
          <w:rFonts w:ascii="Calibri" w:cs="Calibri" w:eastAsia="Calibri" w:hAnsi="Calibri"/>
          <w:color w:val="111111"/>
          <w:highlight w:val="yellow"/>
          <w:rtl w:val="0"/>
        </w:rPr>
        <w:t xml:space="preserve">[Mother’s Day, Christmas, and Hanukkah]</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ind w:left="36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340485" cy="340995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340485"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ind w:left="72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920"/>
        <w:gridCol w:w="1770"/>
        <w:gridCol w:w="1800"/>
        <w:gridCol w:w="1890"/>
        <w:gridCol w:w="1980"/>
        <w:tblGridChange w:id="0">
          <w:tblGrid>
            <w:gridCol w:w="1920"/>
            <w:gridCol w:w="1770"/>
            <w:gridCol w:w="1800"/>
            <w:gridCol w:w="189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English Garden</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as a physical flower shop and online store</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in the industry and needs more marketing</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excellent location provides opportunities for a wider audience reach</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competition can be threats to the business</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Bloom</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Range of flowers and related products in the area</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Inconsistent quality of flowers during busy occasions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Opportunities for improvement by studying current industry trends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arrival of competition in the growing industry</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Belle’s Blooms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Excellent customer service and reviews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Does not have the financial capacity to compete with larger companies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Opportunities for expansion is apparent in the growing industry</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economic downturn can severely affect the company.</w:t>
            </w:r>
          </w:p>
        </w:tc>
      </w:tr>
    </w:tbl>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For the business to continue growing, </w:t>
      </w:r>
      <w:r w:rsidDel="00000000" w:rsidR="00000000" w:rsidRPr="00000000">
        <w:rPr>
          <w:rFonts w:ascii="Calibri" w:cs="Calibri" w:eastAsia="Calibri" w:hAnsi="Calibri"/>
          <w:color w:val="111111"/>
          <w:highlight w:val="yellow"/>
          <w:rtl w:val="0"/>
        </w:rPr>
        <w:t xml:space="preserve">[The English Garden]</w:t>
      </w:r>
      <w:r w:rsidDel="00000000" w:rsidR="00000000" w:rsidRPr="00000000">
        <w:rPr>
          <w:rFonts w:ascii="Calibri" w:cs="Calibri" w:eastAsia="Calibri" w:hAnsi="Calibri"/>
          <w:color w:val="111111"/>
          <w:rtl w:val="0"/>
        </w:rPr>
        <w:t xml:space="preserve"> should be able to sell flowers and related products, which is why it will pull all the stops to empower its sales and marketing team. The company intends to leverage promotions by using social media platforms and partnering with corporate organizations and other businesses. Branding shall also be visible via store signage and branding of its delivery vans with the company official logo to maximize visibility.</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tbl>
      <w:tblPr>
        <w:tblStyle w:val="Table5"/>
        <w:tblW w:w="939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8"/>
        <w:gridCol w:w="2208"/>
        <w:gridCol w:w="1532"/>
        <w:gridCol w:w="3442"/>
        <w:tblGridChange w:id="0">
          <w:tblGrid>
            <w:gridCol w:w="2208"/>
            <w:gridCol w:w="2208"/>
            <w:gridCol w:w="1532"/>
            <w:gridCol w:w="3442"/>
          </w:tblGrid>
        </w:tblGridChange>
      </w:tblGrid>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40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Public Relations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Issue a press release about the store to local newspapers</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15, 2019</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inquiries about the company via phone or email</w:t>
            </w:r>
          </w:p>
        </w:tc>
      </w:tr>
      <w:tr>
        <w:trPr>
          <w:trHeight w:val="184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 Campaign</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full-page layouts for local newspapers and magazines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2019</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Sell at least 700 bouquets during Valentine’s Day rush</w:t>
            </w:r>
          </w:p>
        </w:tc>
      </w:tr>
      <w:tr>
        <w:trPr>
          <w:trHeight w:val="184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social media marketing</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Curate posts for its website and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Views, likes, and post engagements should increase by at least [75%] upon launching</w:t>
            </w:r>
          </w:p>
        </w:tc>
      </w:tr>
    </w:tbl>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5">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165100</wp:posOffset>
                </wp:positionV>
                <wp:extent cx="6104709" cy="2676797"/>
                <wp:effectExtent b="0" l="0" r="0" t="0"/>
                <wp:wrapNone/>
                <wp:docPr id="3" name=""/>
                <a:graphic>
                  <a:graphicData uri="http://schemas.microsoft.com/office/word/2010/wordprocessingGroup">
                    <wpg:wgp>
                      <wpg:cNvGrpSpPr/>
                      <wpg:grpSpPr>
                        <a:xfrm>
                          <a:off x="2293646" y="2441602"/>
                          <a:ext cx="6104709" cy="2676797"/>
                          <a:chOff x="2293646" y="2441602"/>
                          <a:chExt cx="6104709" cy="2676797"/>
                        </a:xfrm>
                      </wpg:grpSpPr>
                      <wpg:grpSp>
                        <wpg:cNvGrpSpPr/>
                        <wpg:grpSpPr>
                          <a:xfrm>
                            <a:off x="2293646" y="2441602"/>
                            <a:ext cx="6104709" cy="2676797"/>
                            <a:chOff x="0" y="0"/>
                            <a:chExt cx="6104709" cy="2676797"/>
                          </a:xfrm>
                        </wpg:grpSpPr>
                        <wps:wsp>
                          <wps:cNvSpPr/>
                          <wps:cNvPr id="4" name="Shape 4"/>
                          <wps:spPr>
                            <a:xfrm>
                              <a:off x="0" y="0"/>
                              <a:ext cx="6104700" cy="267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082834" y="0"/>
                              <a:ext cx="704850" cy="3238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CEO</w:t>
                                </w:r>
                              </w:p>
                            </w:txbxContent>
                          </wps:txbx>
                          <wps:bodyPr anchorCtr="0" anchor="ctr" bIns="45700" lIns="91425" spcFirstLastPara="1" rIns="91425" wrap="square" tIns="45700">
                            <a:noAutofit/>
                          </wps:bodyPr>
                        </wps:wsp>
                        <wps:wsp>
                          <wps:cNvSpPr/>
                          <wps:cNvPr id="13" name="Shape 13"/>
                          <wps:spPr>
                            <a:xfrm>
                              <a:off x="0" y="1637212"/>
                              <a:ext cx="982980" cy="38100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In-store Staff</w:t>
                                </w:r>
                              </w:p>
                            </w:txbxContent>
                          </wps:txbx>
                          <wps:bodyPr anchorCtr="0" anchor="ctr" bIns="45700" lIns="91425" spcFirstLastPara="1" rIns="91425" wrap="square" tIns="45700">
                            <a:noAutofit/>
                          </wps:bodyPr>
                        </wps:wsp>
                        <wps:wsp>
                          <wps:cNvSpPr/>
                          <wps:cNvPr id="14" name="Shape 14"/>
                          <wps:spPr>
                            <a:xfrm>
                              <a:off x="1079863" y="1637212"/>
                              <a:ext cx="962660" cy="3619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Maintenance</w:t>
                                </w:r>
                              </w:p>
                            </w:txbxContent>
                          </wps:txbx>
                          <wps:bodyPr anchorCtr="0" anchor="ctr" bIns="45700" lIns="91425" spcFirstLastPara="1" rIns="91425" wrap="square" tIns="45700">
                            <a:noAutofit/>
                          </wps:bodyPr>
                        </wps:wsp>
                        <wps:wsp>
                          <wps:cNvSpPr/>
                          <wps:cNvPr id="15" name="Shape 15"/>
                          <wps:spPr>
                            <a:xfrm>
                              <a:off x="2159726" y="1637212"/>
                              <a:ext cx="883285" cy="37338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Security</w:t>
                                </w:r>
                              </w:p>
                            </w:txbxContent>
                          </wps:txbx>
                          <wps:bodyPr anchorCtr="0" anchor="ctr" bIns="45700" lIns="91425" spcFirstLastPara="1" rIns="91425" wrap="square" tIns="45700">
                            <a:noAutofit/>
                          </wps:bodyPr>
                        </wps:wsp>
                        <wpg:grpSp>
                          <wpg:cNvGrpSpPr/>
                          <wpg:grpSpPr>
                            <a:xfrm>
                              <a:off x="1846217" y="480352"/>
                              <a:ext cx="3785210" cy="305278"/>
                              <a:chOff x="0" y="83842"/>
                              <a:chExt cx="3211196" cy="223610"/>
                            </a:xfrm>
                          </wpg:grpSpPr>
                          <wps:wsp>
                            <wps:cNvCnPr/>
                            <wps:spPr>
                              <a:xfrm flipH="1" rot="10800000">
                                <a:off x="0" y="89210"/>
                                <a:ext cx="3210471" cy="218242"/>
                              </a:xfrm>
                              <a:prstGeom prst="bentConnector3">
                                <a:avLst>
                                  <a:gd fmla="val -48649"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196" y="83842"/>
                                <a:ext cx="0" cy="105823"/>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670560" y="1314994"/>
                              <a:ext cx="2192020" cy="317678"/>
                              <a:chOff x="0" y="0"/>
                              <a:chExt cx="3211551" cy="309495"/>
                            </a:xfrm>
                          </wpg:grpSpPr>
                          <wps:wsp>
                            <wps:cNvCnPr/>
                            <wps:spPr>
                              <a:xfrm flipH="1" rot="10800000">
                                <a:off x="0" y="89210"/>
                                <a:ext cx="3210471" cy="218242"/>
                              </a:xfrm>
                              <a:prstGeom prst="bentConnector3">
                                <a:avLst>
                                  <a:gd fmla="val -30365"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83634"/>
                                <a:ext cx="0" cy="22586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544838" y="0"/>
                                <a:ext cx="0" cy="30949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422469" y="330926"/>
                              <a:ext cx="0" cy="32194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615543" y="1175657"/>
                              <a:ext cx="0" cy="27878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1384663" y="786637"/>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Store Manager</w:t>
                                </w:r>
                              </w:p>
                            </w:txbxContent>
                          </wps:txbx>
                          <wps:bodyPr anchorCtr="0" anchor="ctr" bIns="45700" lIns="91425" spcFirstLastPara="1" rIns="91425" wrap="square" tIns="45700">
                            <a:noAutofit/>
                          </wps:bodyPr>
                        </wps:wsp>
                        <wps:wsp>
                          <wps:cNvSpPr/>
                          <wps:cNvPr id="26" name="Shape 26"/>
                          <wps:spPr>
                            <a:xfrm>
                              <a:off x="2987040" y="653143"/>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OperationsManager</w:t>
                                </w:r>
                              </w:p>
                            </w:txbxContent>
                          </wps:txbx>
                          <wps:bodyPr anchorCtr="0" anchor="ctr" bIns="45700" lIns="91425" spcFirstLastPara="1" rIns="91425" wrap="square" tIns="45700">
                            <a:noAutofit/>
                          </wps:bodyPr>
                        </wps:wsp>
                        <wps:wsp>
                          <wps:cNvCnPr/>
                          <wps:spPr>
                            <a:xfrm>
                              <a:off x="4598126" y="487680"/>
                              <a:ext cx="0" cy="16779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4162697" y="653143"/>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45700" lIns="91425" spcFirstLastPara="1" rIns="91425" wrap="square" tIns="45700">
                            <a:noAutofit/>
                          </wps:bodyPr>
                        </wps:wsp>
                        <wps:wsp>
                          <wps:cNvSpPr/>
                          <wps:cNvPr id="29" name="Shape 29"/>
                          <wps:spPr>
                            <a:xfrm>
                              <a:off x="5190309" y="635726"/>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Financial Officer</w:t>
                                </w:r>
                              </w:p>
                            </w:txbxContent>
                          </wps:txbx>
                          <wps:bodyPr anchorCtr="0" anchor="ctr" bIns="45700" lIns="91425" spcFirstLastPara="1" rIns="91425" wrap="square" tIns="45700">
                            <a:noAutofit/>
                          </wps:bodyPr>
                        </wps:wsp>
                        <wps:wsp>
                          <wps:cNvCnPr/>
                          <wps:spPr>
                            <a:xfrm>
                              <a:off x="5625737" y="1175657"/>
                              <a:ext cx="0" cy="27876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4162697" y="1454332"/>
                              <a:ext cx="914400" cy="4000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Staff</w:t>
                                </w:r>
                              </w:p>
                            </w:txbxContent>
                          </wps:txbx>
                          <wps:bodyPr anchorCtr="0" anchor="ctr" bIns="45700" lIns="91425" spcFirstLastPara="1" rIns="91425" wrap="square" tIns="45700">
                            <a:noAutofit/>
                          </wps:bodyPr>
                        </wps:wsp>
                        <wpg:grpSp>
                          <wpg:cNvGrpSpPr/>
                          <wpg:grpSpPr>
                            <a:xfrm>
                              <a:off x="2046514" y="2107474"/>
                              <a:ext cx="2414824" cy="228600"/>
                              <a:chOff x="0" y="89210"/>
                              <a:chExt cx="3211551" cy="229558"/>
                            </a:xfrm>
                          </wpg:grpSpPr>
                          <wps:wsp>
                            <wps:cNvCnPr/>
                            <wps:spPr>
                              <a:xfrm flipH="1" rot="10800000">
                                <a:off x="0" y="89210"/>
                                <a:ext cx="3210471" cy="218242"/>
                              </a:xfrm>
                              <a:prstGeom prst="bentConnector3">
                                <a:avLst>
                                  <a:gd fmla="val -84562"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91284"/>
                                <a:ext cx="0" cy="22748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SpPr/>
                          <wps:cNvPr id="35" name="Shape 35"/>
                          <wps:spPr>
                            <a:xfrm>
                              <a:off x="1654629" y="2333897"/>
                              <a:ext cx="876300" cy="32004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Designers</w:t>
                                </w:r>
                              </w:p>
                            </w:txbxContent>
                          </wps:txbx>
                          <wps:bodyPr anchorCtr="0" anchor="ctr" bIns="45700" lIns="91425" spcFirstLastPara="1" rIns="91425" wrap="square" tIns="45700">
                            <a:noAutofit/>
                          </wps:bodyPr>
                        </wps:wsp>
                        <wps:wsp>
                          <wps:cNvSpPr/>
                          <wps:cNvPr id="36" name="Shape 36"/>
                          <wps:spPr>
                            <a:xfrm>
                              <a:off x="2847491" y="2333660"/>
                              <a:ext cx="914400" cy="34286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Drivers</w:t>
                                </w:r>
                              </w:p>
                            </w:txbxContent>
                          </wps:txbx>
                          <wps:bodyPr anchorCtr="0" anchor="ctr" bIns="45700" lIns="91425" spcFirstLastPara="1" rIns="91425" wrap="square" tIns="45700">
                            <a:noAutofit/>
                          </wps:bodyPr>
                        </wps:wsp>
                        <wps:wsp>
                          <wps:cNvSpPr/>
                          <wps:cNvPr id="37" name="Shape 37"/>
                          <wps:spPr>
                            <a:xfrm>
                              <a:off x="3840480" y="2333897"/>
                              <a:ext cx="1059180" cy="34290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18"/>
                                    <w:vertAlign w:val="baseline"/>
                                  </w:rPr>
                                  <w:t xml:space="preserve">Sales, Marketing</w:t>
                                </w:r>
                              </w:p>
                            </w:txbxContent>
                          </wps:txbx>
                          <wps:bodyPr anchorCtr="0" anchor="ctr" bIns="45700" lIns="91425" spcFirstLastPara="1" rIns="91425" wrap="square" tIns="45700">
                            <a:noAutofit/>
                          </wps:bodyPr>
                        </wps:wsp>
                        <wps:wsp>
                          <wps:cNvSpPr/>
                          <wps:cNvPr id="38" name="Shape 38"/>
                          <wps:spPr>
                            <a:xfrm>
                              <a:off x="5181600" y="1454332"/>
                              <a:ext cx="914400" cy="4000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Accountant</w:t>
                                </w:r>
                              </w:p>
                            </w:txbxContent>
                          </wps:txbx>
                          <wps:bodyPr anchorCtr="0" anchor="ctr" bIns="45700" lIns="91425" spcFirstLastPara="1" rIns="91425" wrap="square" tIns="45700">
                            <a:noAutofit/>
                          </wps:bodyPr>
                        </wps:wsp>
                        <wps:wsp>
                          <wps:cNvCnPr/>
                          <wps:spPr>
                            <a:xfrm>
                              <a:off x="3422469" y="1175657"/>
                              <a:ext cx="0" cy="115062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165100</wp:posOffset>
                </wp:positionV>
                <wp:extent cx="6104709" cy="2676797"/>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04709" cy="2676797"/>
                        </a:xfrm>
                        <a:prstGeom prst="rect"/>
                        <a:ln/>
                      </pic:spPr>
                    </pic:pic>
                  </a:graphicData>
                </a:graphic>
              </wp:anchor>
            </w:drawing>
          </mc:Fallback>
        </mc:AlternateContent>
      </w:r>
    </w:p>
    <w:p w:rsidR="00000000" w:rsidDel="00000000" w:rsidP="00000000" w:rsidRDefault="00000000" w:rsidRPr="00000000" w14:paraId="0000011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Tools and Equipment Checklist</w:t>
      </w:r>
    </w:p>
    <w:p w:rsidR="00000000" w:rsidDel="00000000" w:rsidP="00000000" w:rsidRDefault="00000000" w:rsidRPr="00000000" w14:paraId="00000126">
      <w:pPr>
        <w:ind w:left="720"/>
        <w:jc w:val="both"/>
        <w:rPr>
          <w:rFonts w:ascii="Calibri" w:cs="Calibri" w:eastAsia="Calibri" w:hAnsi="Calibri"/>
          <w:color w:val="111111"/>
        </w:rPr>
      </w:pPr>
      <w:r w:rsidDel="00000000" w:rsidR="00000000" w:rsidRPr="00000000">
        <w:rPr>
          <w:rtl w:val="0"/>
        </w:rPr>
      </w:r>
    </w:p>
    <w:tbl>
      <w:tblPr>
        <w:tblStyle w:val="Table6"/>
        <w:tblW w:w="9405.0" w:type="dxa"/>
        <w:jc w:val="left"/>
        <w:tblInd w:w="14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995"/>
        <w:gridCol w:w="4410"/>
        <w:tblGridChange w:id="0">
          <w:tblGrid>
            <w:gridCol w:w="4995"/>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None</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Register</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Security Cameras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Flower Refrigeration System</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Flower prices go up due to high demand during special occasions. However, despite the higher prices, revenue is also high especially during </w:t>
      </w:r>
      <w:r w:rsidDel="00000000" w:rsidR="00000000" w:rsidRPr="00000000">
        <w:rPr>
          <w:rFonts w:ascii="Calibri" w:cs="Calibri" w:eastAsia="Calibri" w:hAnsi="Calibri"/>
          <w:color w:val="111111"/>
          <w:highlight w:val="yellow"/>
          <w:rtl w:val="0"/>
        </w:rPr>
        <w:t xml:space="preserve">[Valentine’s, Mother’s Day, and other special holidays]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personal finances of the owner.  Major expenses will cover </w:t>
      </w:r>
      <w:r w:rsidDel="00000000" w:rsidR="00000000" w:rsidRPr="00000000">
        <w:rPr>
          <w:rFonts w:ascii="Calibri" w:cs="Calibri" w:eastAsia="Calibri" w:hAnsi="Calibri"/>
          <w:color w:val="111111"/>
          <w:highlight w:val="yellow"/>
          <w:rtl w:val="0"/>
        </w:rPr>
        <w:t xml:space="preserve">[cultivation, rent, salaries, supplies, and maintenance]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Statements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7"/>
        <w:tblW w:w="936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43"/>
        <w:gridCol w:w="1504"/>
        <w:gridCol w:w="1613"/>
        <w:gridCol w:w="1800"/>
        <w:tblGridChange w:id="0">
          <w:tblGrid>
            <w:gridCol w:w="4443"/>
            <w:gridCol w:w="1504"/>
            <w:gridCol w:w="1613"/>
            <w:gridCol w:w="1800"/>
          </w:tblGrid>
        </w:tblGridChange>
      </w:tblGrid>
      <w:tr>
        <w:trPr>
          <w:trHeight w:val="420" w:hRule="atLeast"/>
        </w:trPr>
        <w:tc>
          <w:tcPr>
            <w:gridSpan w:val="4"/>
            <w:vAlign w:val="center"/>
          </w:tcPr>
          <w:p w:rsidR="00000000" w:rsidDel="00000000" w:rsidP="00000000" w:rsidRDefault="00000000" w:rsidRPr="00000000" w14:paraId="0000014E">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2">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c>
          <w:tcP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$2,000,000.00</w:t>
            </w:r>
          </w:p>
        </w:tc>
      </w:tr>
      <w:tr>
        <w:trPr>
          <w:trHeight w:val="420" w:hRule="atLeast"/>
        </w:trPr>
        <w:tc>
          <w:tcPr>
            <w:vAlign w:val="center"/>
          </w:tcPr>
          <w:p w:rsidR="00000000" w:rsidDel="00000000" w:rsidP="00000000" w:rsidRDefault="00000000" w:rsidRPr="00000000" w14:paraId="0000015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c>
          <w:tcP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420" w:hRule="atLeast"/>
        </w:trPr>
        <w:tc>
          <w:tcPr>
            <w:vAlign w:val="center"/>
          </w:tcPr>
          <w:p w:rsidR="00000000" w:rsidDel="00000000" w:rsidP="00000000" w:rsidRDefault="00000000" w:rsidRPr="00000000" w14:paraId="0000015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840" w:hRule="atLeast"/>
        </w:trPr>
        <w:tc>
          <w:tcPr>
            <w:vAlign w:val="center"/>
          </w:tcPr>
          <w:p w:rsidR="00000000" w:rsidDel="00000000" w:rsidP="00000000" w:rsidRDefault="00000000" w:rsidRPr="00000000" w14:paraId="0000016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$930,000.00</w:t>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$1,050,000.00</w:t>
            </w:r>
          </w:p>
        </w:tc>
      </w:tr>
      <w:tr>
        <w:trPr>
          <w:trHeight w:val="420" w:hRule="atLeast"/>
        </w:trPr>
        <w:tc>
          <w:tcPr>
            <w:vAlign w:val="center"/>
          </w:tcPr>
          <w:p w:rsidR="00000000" w:rsidDel="00000000" w:rsidP="00000000" w:rsidRDefault="00000000" w:rsidRPr="00000000" w14:paraId="00000166">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$770,000.00</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$950,000.00</w:t>
            </w:r>
          </w:p>
        </w:tc>
      </w:tr>
      <w:tr>
        <w:trPr>
          <w:trHeight w:val="420" w:hRule="atLeast"/>
        </w:trPr>
        <w:tc>
          <w:tcPr>
            <w:vAlign w:val="center"/>
          </w:tcPr>
          <w:p w:rsidR="00000000" w:rsidDel="00000000" w:rsidP="00000000" w:rsidRDefault="00000000" w:rsidRPr="00000000" w14:paraId="0000016A">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46.15%</w:t>
            </w:r>
            <w:r w:rsidDel="00000000" w:rsidR="00000000" w:rsidRPr="00000000">
              <w:rPr>
                <w:rtl w:val="0"/>
              </w:rPr>
            </w:r>
          </w:p>
        </w:tc>
        <w:tc>
          <w:tcP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45.29%</w:t>
            </w:r>
            <w:r w:rsidDel="00000000" w:rsidR="00000000" w:rsidRPr="00000000">
              <w:rPr>
                <w:rtl w:val="0"/>
              </w:rPr>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E">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7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vAlign w:val="center"/>
          </w:tcPr>
          <w:p w:rsidR="00000000" w:rsidDel="00000000" w:rsidP="00000000" w:rsidRDefault="00000000" w:rsidRPr="00000000" w14:paraId="0000017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vAlign w:val="center"/>
          </w:tcPr>
          <w:p w:rsidR="00000000" w:rsidDel="00000000" w:rsidP="00000000" w:rsidRDefault="00000000" w:rsidRPr="00000000" w14:paraId="0000017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vAlign w:val="center"/>
          </w:tcPr>
          <w:p w:rsidR="00000000" w:rsidDel="00000000" w:rsidP="00000000" w:rsidRDefault="00000000" w:rsidRPr="00000000" w14:paraId="0000018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20" w:hRule="atLeast"/>
        </w:trPr>
        <w:tc>
          <w:tcPr>
            <w:vAlign w:val="center"/>
          </w:tcPr>
          <w:p w:rsidR="00000000" w:rsidDel="00000000" w:rsidP="00000000" w:rsidRDefault="00000000" w:rsidRPr="00000000" w14:paraId="0000018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560" w:hRule="atLeast"/>
        </w:trPr>
        <w:tc>
          <w:tcPr>
            <w:vAlign w:val="center"/>
          </w:tcPr>
          <w:p w:rsidR="00000000" w:rsidDel="00000000" w:rsidP="00000000" w:rsidRDefault="00000000" w:rsidRPr="00000000" w14:paraId="0000018A">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E">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9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$602,000.00</w:t>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$832,000.00</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$947,000.00</w:t>
            </w:r>
          </w:p>
        </w:tc>
      </w:tr>
      <w:tr>
        <w:trPr>
          <w:trHeight w:val="420" w:hRule="atLeast"/>
        </w:trPr>
        <w:tc>
          <w:tcPr>
            <w:vAlign w:val="center"/>
          </w:tcPr>
          <w:p w:rsidR="00000000" w:rsidDel="00000000" w:rsidP="00000000" w:rsidRDefault="00000000" w:rsidRPr="00000000" w14:paraId="0000019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vAlign w:val="center"/>
          </w:tcPr>
          <w:p w:rsidR="00000000" w:rsidDel="00000000" w:rsidP="00000000" w:rsidRDefault="00000000" w:rsidRPr="00000000" w14:paraId="0000019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A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$498,000.00</w:t>
            </w:r>
            <w:r w:rsidDel="00000000" w:rsidR="00000000" w:rsidRPr="00000000">
              <w:rPr>
                <w:rtl w:val="0"/>
              </w:rPr>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$667,000.00</w:t>
            </w:r>
            <w:r w:rsidDel="00000000" w:rsidR="00000000" w:rsidRPr="00000000">
              <w:rPr>
                <w:rtl w:val="0"/>
              </w:rPr>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$841,000.00</w:t>
            </w:r>
            <w:r w:rsidDel="00000000" w:rsidR="00000000" w:rsidRPr="00000000">
              <w:rPr>
                <w:rtl w:val="0"/>
              </w:rPr>
            </w:r>
          </w:p>
        </w:tc>
      </w:tr>
    </w:tbl>
    <w:p w:rsidR="00000000" w:rsidDel="00000000" w:rsidP="00000000" w:rsidRDefault="00000000" w:rsidRPr="00000000" w14:paraId="000001A6">
      <w:pPr>
        <w:jc w:val="both"/>
        <w:rPr>
          <w:rFonts w:ascii="Calibri" w:cs="Calibri" w:eastAsia="Calibri" w:hAnsi="Calibri"/>
          <w:b w:val="1"/>
          <w:color w:val="111111"/>
        </w:rPr>
      </w:pPr>
      <w:r w:rsidDel="00000000" w:rsidR="00000000" w:rsidRPr="00000000">
        <w:rPr>
          <w:rtl w:val="0"/>
        </w:rPr>
      </w:r>
    </w:p>
    <w:tbl>
      <w:tblPr>
        <w:tblStyle w:val="Table8"/>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37"/>
        <w:gridCol w:w="1600"/>
        <w:gridCol w:w="1613"/>
        <w:gridCol w:w="2010"/>
        <w:tblGridChange w:id="0">
          <w:tblGrid>
            <w:gridCol w:w="4137"/>
            <w:gridCol w:w="1600"/>
            <w:gridCol w:w="1613"/>
            <w:gridCol w:w="201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$2,234,000.00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$58,000.00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$2,292,000.00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$700,500.00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$2,259,000.00</w:t>
            </w:r>
            <w:r w:rsidDel="00000000" w:rsidR="00000000" w:rsidRPr="00000000">
              <w:rPr>
                <w:rtl w:val="0"/>
              </w:rPr>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w:t>
            </w:r>
            <w:r w:rsidDel="00000000" w:rsidR="00000000" w:rsidRPr="00000000">
              <w:rPr>
                <w:rtl w:val="0"/>
              </w:rPr>
            </w:r>
          </w:p>
        </w:tc>
      </w:tr>
    </w:tbl>
    <w:p w:rsidR="00000000" w:rsidDel="00000000" w:rsidP="00000000" w:rsidRDefault="00000000" w:rsidRPr="00000000" w14:paraId="000001FF">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200">
      <w:pPr>
        <w:jc w:val="both"/>
        <w:rPr>
          <w:rFonts w:ascii="Calibri" w:cs="Calibri" w:eastAsia="Calibri" w:hAnsi="Calibri"/>
          <w:b w:val="1"/>
          <w:color w:val="111111"/>
        </w:rPr>
      </w:pPr>
      <w:r w:rsidDel="00000000" w:rsidR="00000000" w:rsidRPr="00000000">
        <w:rPr>
          <w:rtl w:val="0"/>
        </w:rPr>
      </w:r>
    </w:p>
    <w:tbl>
      <w:tblPr>
        <w:tblStyle w:val="Table9"/>
        <w:tblW w:w="9359.999999999998"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47"/>
        <w:gridCol w:w="1592"/>
        <w:gridCol w:w="1577"/>
        <w:gridCol w:w="2044"/>
        <w:tblGridChange w:id="0">
          <w:tblGrid>
            <w:gridCol w:w="4147"/>
            <w:gridCol w:w="1592"/>
            <w:gridCol w:w="1577"/>
            <w:gridCol w:w="2044"/>
          </w:tblGrid>
        </w:tblGridChange>
      </w:tblGrid>
      <w:tr>
        <w:trPr>
          <w:trHeight w:val="400" w:hRule="atLeast"/>
        </w:trPr>
        <w:tc>
          <w:tcPr>
            <w:gridSpan w:val="4"/>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$3,154,000.00</w:t>
            </w:r>
          </w:p>
        </w:tc>
      </w:tr>
      <w:tr>
        <w:trPr>
          <w:trHeight w:val="36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$5,432,000.00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r>
      <w:tr>
        <w:trPr>
          <w:trHeight w:val="7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$5,112,000.00</w:t>
            </w:r>
            <w:r w:rsidDel="00000000" w:rsidR="00000000" w:rsidRPr="00000000">
              <w:rPr>
                <w:rtl w:val="0"/>
              </w:rPr>
            </w:r>
          </w:p>
        </w:tc>
      </w:tr>
    </w:tbl>
    <w:p w:rsidR="00000000" w:rsidDel="00000000" w:rsidP="00000000" w:rsidRDefault="00000000" w:rsidRPr="00000000" w14:paraId="000002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4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B">
      <w:pPr>
        <w:rPr>
          <w:rFonts w:ascii="Calibri" w:cs="Calibri" w:eastAsia="Calibri" w:hAnsi="Calibri"/>
          <w:color w:val="111111"/>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732" cy="839842"/>
              <wp:effectExtent b="0" l="0" r="0" t="0"/>
              <wp:wrapNone/>
              <wp:docPr id="1" name=""/>
              <a:graphic>
                <a:graphicData uri="http://schemas.microsoft.com/office/word/2010/wordprocessingShape">
                  <wps:wsp>
                    <wps:cNvSpPr/>
                    <wps:cNvPr id="2" name="Shape 2"/>
                    <wps:spPr>
                      <a:xfrm>
                        <a:off x="5240897" y="3364842"/>
                        <a:ext cx="210207" cy="830317"/>
                      </a:xfrm>
                      <a:prstGeom prst="rect">
                        <a:avLst/>
                      </a:prstGeom>
                      <a:solidFill>
                        <a:srgbClr val="10DE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19732" cy="83984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9732" cy="8398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