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-1057274</wp:posOffset>
                </wp:positionH>
                <wp:positionV relativeFrom="paragraph">
                  <wp:posOffset>0</wp:posOffset>
                </wp:positionV>
                <wp:extent cx="5626100" cy="8130806"/>
                <wp:effectExtent b="0" l="0" r="0" t="0"/>
                <wp:wrapNone/>
                <wp:docPr id="2" name=""/>
                <a:graphic>
                  <a:graphicData uri="http://schemas.microsoft.com/office/word/2010/wordprocessingGroup">
                    <wpg:wgp>
                      <wpg:cNvGrpSpPr/>
                      <wpg:grpSpPr>
                        <a:xfrm>
                          <a:off x="2532950" y="351000"/>
                          <a:ext cx="5626100" cy="8130806"/>
                          <a:chOff x="2532950" y="351000"/>
                          <a:chExt cx="5626100" cy="6858000"/>
                        </a:xfrm>
                      </wpg:grpSpPr>
                      <wps:wsp>
                        <wps:cNvSpPr/>
                        <wps:cNvPr id="3" name="Shape 3"/>
                        <wps:spPr>
                          <a:xfrm>
                            <a:off x="2532950" y="351000"/>
                            <a:ext cx="5626100" cy="6858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32950" y="351000"/>
                            <a:ext cx="2722245" cy="6858000"/>
                          </a:xfrm>
                          <a:prstGeom prst="rect">
                            <a:avLst/>
                          </a:prstGeom>
                          <a:solidFill>
                            <a:srgbClr val="D5FF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504625" y="1055850"/>
                            <a:ext cx="3212465" cy="12973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egreya Sans" w:cs="Alegreya Sans" w:eastAsia="Alegreya Sans" w:hAnsi="Alegreya Sans"/>
                                  <w:b w:val="1"/>
                                  <w:i w:val="0"/>
                                  <w:smallCaps w:val="0"/>
                                  <w:strike w:val="0"/>
                                  <w:color w:val="111111"/>
                                  <w:sz w:val="84"/>
                                  <w:vertAlign w:val="baseline"/>
                                </w:rPr>
                                <w:t xml:space="preserve">FLORIST SALES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legreya Sans" w:cs="Alegreya Sans" w:eastAsia="Alegreya Sans" w:hAnsi="Alegreya Sans"/>
                                  <w:b w:val="1"/>
                                  <w:i w:val="0"/>
                                  <w:smallCaps w:val="0"/>
                                  <w:strike w:val="0"/>
                                  <w:color w:val="111111"/>
                                  <w:sz w:val="84"/>
                                  <w:vertAlign w:val="baseline"/>
                                </w:rPr>
                              </w:r>
                            </w:p>
                          </w:txbxContent>
                        </wps:txbx>
                        <wps:bodyPr anchorCtr="0" anchor="t" bIns="45700" lIns="91425" spcFirstLastPara="1" rIns="91425" wrap="square" tIns="45700">
                          <a:noAutofit/>
                        </wps:bodyPr>
                      </wps:wsp>
                      <wps:wsp>
                        <wps:cNvSpPr/>
                        <wps:cNvPr id="6" name="Shape 6"/>
                        <wps:spPr>
                          <a:xfrm>
                            <a:off x="4533200" y="6304125"/>
                            <a:ext cx="3625850" cy="850900"/>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36"/>
                                  <w:vertAlign w:val="baseline"/>
                                </w:rPr>
                                <w:t xml:space="preserve">[Bud Blossoms Flower Shop]</w:t>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36"/>
                                  <w:vertAlign w:val="baseline"/>
                                </w:rPr>
                              </w:r>
                              <w:r w:rsidDel="00000000" w:rsidR="00000000" w:rsidRPr="00000000">
                                <w:rPr>
                                  <w:rFonts w:ascii="Open Sans SemiBold" w:cs="Open Sans SemiBold" w:eastAsia="Open Sans SemiBold" w:hAnsi="Open Sans SemiBold"/>
                                  <w:b w:val="0"/>
                                  <w:i w:val="0"/>
                                  <w:smallCaps w:val="0"/>
                                  <w:strike w:val="0"/>
                                  <w:color w:val="111111"/>
                                  <w:sz w:val="28"/>
                                  <w:vertAlign w:val="baseline"/>
                                </w:rPr>
                                <w:t xml:space="preserve">Sales Plan [2018 – 2019]</w:t>
                              </w:r>
                            </w:p>
                            <w:p w:rsidR="00000000" w:rsidDel="00000000" w:rsidP="00000000" w:rsidRDefault="00000000" w:rsidRPr="00000000">
                              <w:pPr>
                                <w:spacing w:after="0" w:before="0" w:line="275.9999942779541"/>
                                <w:ind w:left="0" w:right="0" w:firstLine="-72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8"/>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-1057274</wp:posOffset>
                </wp:positionH>
                <wp:positionV relativeFrom="paragraph">
                  <wp:posOffset>0</wp:posOffset>
                </wp:positionV>
                <wp:extent cx="5626100" cy="8130806"/>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626100" cy="8130806"/>
                        </a:xfrm>
                        <a:prstGeom prst="rect"/>
                        <a:ln/>
                      </pic:spPr>
                    </pic:pic>
                  </a:graphicData>
                </a:graphic>
              </wp:anchor>
            </w:drawing>
          </mc:Fallback>
        </mc:AlternateContent>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is a small flower shop based in </w:t>
      </w:r>
      <w:r w:rsidDel="00000000" w:rsidR="00000000" w:rsidRPr="00000000">
        <w:rPr>
          <w:rFonts w:ascii="Calibri" w:cs="Calibri" w:eastAsia="Calibri" w:hAnsi="Calibri"/>
          <w:color w:val="111111"/>
          <w:highlight w:val="yellow"/>
          <w:rtl w:val="0"/>
        </w:rPr>
        <w:t xml:space="preserve">[Aurora, Colorado]</w:t>
      </w:r>
      <w:r w:rsidDel="00000000" w:rsidR="00000000" w:rsidRPr="00000000">
        <w:rPr>
          <w:rFonts w:ascii="Calibri" w:cs="Calibri" w:eastAsia="Calibri" w:hAnsi="Calibri"/>
          <w:color w:val="111111"/>
          <w:rtl w:val="0"/>
        </w:rPr>
        <w:t xml:space="preserve">. It also offers floral arrangements and decorations for any event such as weddings, debuts, and funeral services. The floral shop currently targets customers from the middle and upper classes who discretionary funds to purchase the services of a florist and the flowers for their loved ones.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plans to provide service bundles and a flower delivery service. The flower shop will advertise these services through social media for a wider target market coverage. It anticipates an increase in customers during peak seasons and when there are special occasions. </w:t>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 </w:t>
      </w:r>
    </w:p>
    <w:p w:rsidR="00000000" w:rsidDel="00000000" w:rsidP="00000000" w:rsidRDefault="00000000" w:rsidRPr="00000000" w14:paraId="0000005B">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provides only the best floral products to better accentuate and enliven a formal event decoration.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 </w:t>
      </w:r>
    </w:p>
    <w:p w:rsidR="00000000" w:rsidDel="00000000" w:rsidP="00000000" w:rsidRDefault="00000000" w:rsidRPr="00000000" w14:paraId="0000005F">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aims to build trust and a strong relationship with clients by providing them excellent services. </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 </w:t>
      </w:r>
    </w:p>
    <w:p w:rsidR="00000000" w:rsidDel="00000000" w:rsidP="00000000" w:rsidRDefault="00000000" w:rsidRPr="00000000" w14:paraId="00000063">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become one of the leading flower shops and floral decorators in </w:t>
      </w:r>
      <w:r w:rsidDel="00000000" w:rsidR="00000000" w:rsidRPr="00000000">
        <w:rPr>
          <w:rFonts w:ascii="Calibri" w:cs="Calibri" w:eastAsia="Calibri" w:hAnsi="Calibri"/>
          <w:color w:val="111111"/>
          <w:highlight w:val="yellow"/>
          <w:rtl w:val="0"/>
        </w:rPr>
        <w:t xml:space="preserve">[Aurora, Colorado]</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p>
    <w:p w:rsidR="00000000" w:rsidDel="00000000" w:rsidP="00000000" w:rsidRDefault="00000000" w:rsidRPr="00000000" w14:paraId="00000067">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Purchases on flowers depend on the available discretionary funds of customers. The flower shop takes advantage of this fact and plans to provide services suitable for each client’s economic status. The flower shop anticipates sales increases during peak seasons and when the city, state, or country celebrates a special occasion.</w:t>
      </w:r>
    </w:p>
    <w:p w:rsidR="00000000" w:rsidDel="00000000" w:rsidP="00000000" w:rsidRDefault="00000000" w:rsidRPr="00000000" w14:paraId="0000006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Flower/Floral Industry</w:t>
      </w:r>
    </w:p>
    <w:p w:rsidR="00000000" w:rsidDel="00000000" w:rsidP="00000000" w:rsidRDefault="00000000" w:rsidRPr="00000000" w14:paraId="000000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Elsie Kersey</w:t>
      </w:r>
    </w:p>
    <w:p w:rsidR="00000000" w:rsidDel="00000000" w:rsidP="00000000" w:rsidRDefault="00000000" w:rsidRPr="00000000" w14:paraId="000000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2">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sole proprietor provided the initial startup capital of </w:t>
      </w:r>
      <w:r w:rsidDel="00000000" w:rsidR="00000000" w:rsidRPr="00000000">
        <w:rPr>
          <w:rFonts w:ascii="Calibri" w:cs="Calibri" w:eastAsia="Calibri" w:hAnsi="Calibri"/>
          <w:color w:val="111111"/>
          <w:highlight w:val="yellow"/>
          <w:rtl w:val="0"/>
        </w:rPr>
        <w:t xml:space="preserve">[70K]</w:t>
      </w:r>
      <w:r w:rsidDel="00000000" w:rsidR="00000000" w:rsidRPr="00000000">
        <w:rPr>
          <w:rFonts w:ascii="Calibri" w:cs="Calibri" w:eastAsia="Calibri" w:hAnsi="Calibri"/>
          <w:color w:val="111111"/>
          <w:rtl w:val="0"/>
        </w:rPr>
        <w:t xml:space="preserve"> USD to initially operate the business in </w:t>
      </w:r>
      <w:r w:rsidDel="00000000" w:rsidR="00000000" w:rsidRPr="00000000">
        <w:rPr>
          <w:rFonts w:ascii="Calibri" w:cs="Calibri" w:eastAsia="Calibri" w:hAnsi="Calibri"/>
          <w:color w:val="111111"/>
          <w:highlight w:val="yellow"/>
          <w:rtl w:val="0"/>
        </w:rPr>
        <w:t xml:space="preserve">[2017]</w:t>
      </w:r>
      <w:r w:rsidDel="00000000" w:rsidR="00000000" w:rsidRPr="00000000">
        <w:rPr>
          <w:rFonts w:ascii="Calibri" w:cs="Calibri" w:eastAsia="Calibri" w:hAnsi="Calibri"/>
          <w:color w:val="111111"/>
          <w:rtl w:val="0"/>
        </w:rPr>
        <w:t xml:space="preserve">. The fund covered payment for operating expenses such as rent, insurance, legal fees, and </w:t>
      </w:r>
    </w:p>
    <w:p w:rsidR="00000000" w:rsidDel="00000000" w:rsidP="00000000" w:rsidRDefault="00000000" w:rsidRPr="00000000" w14:paraId="0000007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 costs. </w:t>
      </w:r>
    </w:p>
    <w:p w:rsidR="00000000" w:rsidDel="00000000" w:rsidP="00000000" w:rsidRDefault="00000000" w:rsidRPr="00000000" w14:paraId="00000075">
      <w:pPr>
        <w:jc w:val="both"/>
        <w:rPr>
          <w:rFonts w:ascii="Calibri" w:cs="Calibri" w:eastAsia="Calibri" w:hAnsi="Calibri"/>
          <w:color w:val="111111"/>
        </w:rPr>
      </w:pPr>
      <w:r w:rsidDel="00000000" w:rsidR="00000000" w:rsidRPr="00000000">
        <w:rPr>
          <w:rtl w:val="0"/>
        </w:rPr>
      </w:r>
    </w:p>
    <w:tbl>
      <w:tblPr>
        <w:tblStyle w:val="Table1"/>
        <w:tblW w:w="9447.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207"/>
        <w:gridCol w:w="3240"/>
        <w:tblGridChange w:id="0">
          <w:tblGrid>
            <w:gridCol w:w="6207"/>
            <w:gridCol w:w="3240"/>
          </w:tblGrid>
        </w:tblGridChange>
      </w:tblGrid>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7"/>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7"/>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$39,500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7"/>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0">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4">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C6">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w:t>
            </w:r>
            <w:r w:rsidDel="00000000" w:rsidR="00000000" w:rsidRPr="00000000">
              <w:rPr>
                <w:rtl w:val="0"/>
              </w:rPr>
            </w:r>
          </w:p>
        </w:tc>
      </w:tr>
    </w:tbl>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 </w:t>
      </w:r>
    </w:p>
    <w:p w:rsidR="00000000" w:rsidDel="00000000" w:rsidP="00000000" w:rsidRDefault="00000000" w:rsidRPr="00000000" w14:paraId="000000CD">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provides floral arrangements and event accessories/decorations for any event like weddings, debuts, and funerals. </w:t>
      </w:r>
    </w:p>
    <w:p w:rsidR="00000000" w:rsidDel="00000000" w:rsidP="00000000" w:rsidRDefault="00000000" w:rsidRPr="00000000" w14:paraId="000000C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 </w:t>
      </w:r>
    </w:p>
    <w:p w:rsidR="00000000" w:rsidDel="00000000" w:rsidP="00000000" w:rsidRDefault="00000000" w:rsidRPr="00000000" w14:paraId="000000D4">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focuses on the personal taste and preferences of its clients when decorating or arranging flowers for them. </w:t>
      </w:r>
    </w:p>
    <w:p w:rsidR="00000000" w:rsidDel="00000000" w:rsidP="00000000" w:rsidRDefault="00000000" w:rsidRPr="00000000" w14:paraId="000000D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p>
    <w:p w:rsidR="00000000" w:rsidDel="00000000" w:rsidP="00000000" w:rsidRDefault="00000000" w:rsidRPr="00000000" w14:paraId="000000D8">
      <w:pPr>
        <w:spacing w:line="240"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utilizes the price bundling scheme as flower arrangement and decorating materials differ per event. </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[The flower/floral industry]</w:t>
      </w:r>
      <w:r w:rsidDel="00000000" w:rsidR="00000000" w:rsidRPr="00000000">
        <w:rPr>
          <w:rFonts w:ascii="Calibri" w:cs="Calibri" w:eastAsia="Calibri" w:hAnsi="Calibri"/>
          <w:color w:val="111111"/>
          <w:rtl w:val="0"/>
        </w:rPr>
        <w:t xml:space="preserve"> remains to be a steadily progressing industry with less competition. The industry is going strong amidst fluctuations in costs of flowers in the market. The demand for flowers depends on the spending confidence of customers and the effectiveness of the shops’ promotional activities.</w:t>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targets people from the middle and upper classes because they have discretionary funds to spend for floral arrangements and decorations during special events and occasions. A recent market survey shows that individuals with discretionary funds are highly likely to spend for flowers even on ordinary days.</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ind w:firstLine="81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810125" cy="263842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810125"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belonging to the middle and high-income classes</w:t>
      </w:r>
    </w:p>
    <w:p w:rsidR="00000000" w:rsidDel="00000000" w:rsidP="00000000" w:rsidRDefault="00000000" w:rsidRPr="00000000" w14:paraId="000000EB">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product/service bundles suitable for each income class/level</w:t>
      </w:r>
    </w:p>
    <w:p w:rsidR="00000000" w:rsidDel="00000000" w:rsidP="00000000" w:rsidRDefault="00000000" w:rsidRPr="00000000" w14:paraId="000000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Promote services through various social media platforms</w:t>
      </w:r>
    </w:p>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Customers belonging to the affluent/elite class</w:t>
      </w:r>
    </w:p>
    <w:p w:rsidR="00000000" w:rsidDel="00000000" w:rsidP="00000000" w:rsidRDefault="00000000" w:rsidRPr="00000000" w14:paraId="000000F0">
      <w:pPr>
        <w:spacing w:line="240"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Collaborate with popular event coordinators, wedding planners, funeral homes, and gift shops who work with affluent individuals</w:t>
      </w:r>
    </w:p>
    <w:p w:rsidR="00000000" w:rsidDel="00000000" w:rsidP="00000000" w:rsidRDefault="00000000" w:rsidRPr="00000000" w14:paraId="000000F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 door-to-door flower delivery services </w:t>
      </w:r>
    </w:p>
    <w:p w:rsidR="00000000" w:rsidDel="00000000" w:rsidP="00000000" w:rsidRDefault="00000000" w:rsidRPr="00000000" w14:paraId="000000F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F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aims to increase its monthly sales by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The flower shop will heighten its social media presence, partner with relevant entities and will offer personalized flower delivery service for affluent customers.  </w:t>
      </w: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Competitive Edge</w:t>
      </w: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tbl>
      <w:tblPr>
        <w:tblStyle w:val="Table2"/>
        <w:tblW w:w="9450.0" w:type="dxa"/>
        <w:jc w:val="left"/>
        <w:tblInd w:w="-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0"/>
        <w:gridCol w:w="1710"/>
        <w:gridCol w:w="1620"/>
        <w:gridCol w:w="1980"/>
        <w:gridCol w:w="2430"/>
        <w:tblGridChange w:id="0">
          <w:tblGrid>
            <w:gridCol w:w="1710"/>
            <w:gridCol w:w="1710"/>
            <w:gridCol w:w="1620"/>
            <w:gridCol w:w="1980"/>
            <w:gridCol w:w="24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Bud Blossoms </w:t>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Flower Shop</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affordable floral arrangements and event decorations</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market presence</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spending confidence of people from the middle and upper-income classes</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influence of established flower shops in Aurora, Colorado</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FlowerLuxe Garden</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unique flowers in its selection</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Overly dependent on suppliers for daily operations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Consistent demand for shops that offer a variety of flowers </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Economic conditions that can affect the business</w:t>
            </w:r>
          </w:p>
        </w:tc>
      </w:tr>
      <w:tr>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Bloomerly Haven</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flowers with the longest life span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flowers and services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Availability of e-commerce for customers outside Aurora, Colorado</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Increased usage of plastic flowers over fresh ones</w:t>
            </w:r>
          </w:p>
        </w:tc>
      </w:tr>
    </w:tbl>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strengthened social media presence, business partnerships, and personalized delivery service, the flower shop expects the following monthly sales in USD for the fiscal year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ind w:firstLine="63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181600" cy="3105150"/>
            <wp:effectExtent b="0" l="0" r="0" t="0"/>
            <wp:docPr id="5"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181600" cy="3105150"/>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Bud Blossoms Flower Shop anticipates the following percentages in customer growth among flower purchasers per income level as a result of its improved social media presence and added services. </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ind w:firstLine="270"/>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34050" cy="2876550"/>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3405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flower shop will utilize the following strategies to achieve its expected monthly increases in sales. </w:t>
      </w:r>
    </w:p>
    <w:p w:rsidR="00000000" w:rsidDel="00000000" w:rsidP="00000000" w:rsidRDefault="00000000" w:rsidRPr="00000000" w14:paraId="0000011E">
      <w:pPr>
        <w:ind w:left="720"/>
        <w:jc w:val="both"/>
        <w:rPr>
          <w:rFonts w:ascii="Calibri" w:cs="Calibri" w:eastAsia="Calibri" w:hAnsi="Calibri"/>
          <w:color w:val="111111"/>
        </w:rPr>
      </w:pPr>
      <w:r w:rsidDel="00000000" w:rsidR="00000000" w:rsidRPr="00000000">
        <w:rPr>
          <w:rtl w:val="0"/>
        </w:rPr>
      </w:r>
    </w:p>
    <w:tbl>
      <w:tblPr>
        <w:tblStyle w:val="Table3"/>
        <w:tblW w:w="9450.0" w:type="dxa"/>
        <w:jc w:val="left"/>
        <w:tblInd w:w="-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90"/>
        <w:gridCol w:w="2430"/>
        <w:gridCol w:w="2160"/>
        <w:gridCol w:w="2970"/>
        <w:tblGridChange w:id="0">
          <w:tblGrid>
            <w:gridCol w:w="1890"/>
            <w:gridCol w:w="2430"/>
            <w:gridCol w:w="2160"/>
            <w:gridCol w:w="297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Promotion of Service Bundles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florist groups together flowers and necessary arrangement/decoration materials suitable for common weddings, debuts, and funeral services.</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With the use of bundles, quoting prices to inquiring customers is made easier. </w:t>
            </w:r>
          </w:p>
        </w:tc>
      </w:tr>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Personalized Flower Delivery Service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florist allows the customer to add a personal touch before the arranged flowers are delivered to the receiver.</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28, 2018</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flower shop receives multiple orders on February 14, 2018.</w:t>
            </w:r>
          </w:p>
        </w:tc>
      </w:tr>
    </w:tbl>
    <w:p w:rsidR="00000000" w:rsidDel="00000000" w:rsidP="00000000" w:rsidRDefault="00000000" w:rsidRPr="00000000" w14:paraId="0000012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will use social media to promote its service bundles and personalized delivery services. The flower shop utilizes features on social media that enables customers to message the shop for inquiries and orders. </w:t>
      </w: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31">
      <w:pPr>
        <w:ind w:left="720"/>
        <w:jc w:val="both"/>
        <w:rPr>
          <w:rFonts w:ascii="Calibri" w:cs="Calibri" w:eastAsia="Calibri" w:hAnsi="Calibri"/>
          <w:color w:val="111111"/>
        </w:rPr>
      </w:pPr>
      <w:r w:rsidDel="00000000" w:rsidR="00000000" w:rsidRPr="00000000">
        <w:rPr>
          <w:rtl w:val="0"/>
        </w:rPr>
      </w:r>
    </w:p>
    <w:tbl>
      <w:tblPr>
        <w:tblStyle w:val="Table4"/>
        <w:tblW w:w="9540.0" w:type="dxa"/>
        <w:jc w:val="left"/>
        <w:tblInd w:w="-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160"/>
        <w:gridCol w:w="1530"/>
        <w:gridCol w:w="3690"/>
        <w:tblGridChange w:id="0">
          <w:tblGrid>
            <w:gridCol w:w="2160"/>
            <w:gridCol w:w="2160"/>
            <w:gridCol w:w="1530"/>
            <w:gridCol w:w="36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Advertise services through social media</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content regarding the availability of event bundles and personalized delivery services</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flower shop gains popularity and a large following in all of its social media accounts. </w:t>
            </w:r>
          </w:p>
        </w:tc>
      </w:tr>
      <w:t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 messaging features of social media apps to receive inquiries and order</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Chat with customers through Facebook or Instagram for their inquiries and orders</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2018</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flower shop receives lots of messages, especially during important occasions. </w:t>
            </w:r>
          </w:p>
        </w:tc>
      </w:tr>
    </w:tbl>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41">
      <w:pPr>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The sole proprietor, Elsie Kersey, personally manages </w:t>
      </w: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The flower shop employs two flower arrangers and three delivery men. </w:t>
      </w:r>
      <w:r w:rsidDel="00000000" w:rsidR="00000000" w:rsidRPr="00000000">
        <w:rPr>
          <w:rtl w:val="0"/>
        </w:rPr>
      </w:r>
    </w:p>
    <w:p w:rsidR="00000000" w:rsidDel="00000000" w:rsidP="00000000" w:rsidRDefault="00000000" w:rsidRPr="00000000" w14:paraId="000001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ACTION PLAN</w:t>
      </w:r>
    </w:p>
    <w:p w:rsidR="00000000" w:rsidDel="00000000" w:rsidP="00000000" w:rsidRDefault="00000000" w:rsidRPr="00000000" w14:paraId="00000146">
      <w:pPr>
        <w:spacing w:line="240" w:lineRule="auto"/>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shows the sales goals of </w:t>
      </w:r>
      <w:r w:rsidDel="00000000" w:rsidR="00000000" w:rsidRPr="00000000">
        <w:rPr>
          <w:rFonts w:ascii="Calibri" w:cs="Calibri" w:eastAsia="Calibri" w:hAnsi="Calibri"/>
          <w:color w:val="111111"/>
          <w:highlight w:val="yellow"/>
          <w:rtl w:val="0"/>
        </w:rPr>
        <w:t xml:space="preserve">[Bud Blossoms Flower Shop]</w:t>
      </w:r>
      <w:r w:rsidDel="00000000" w:rsidR="00000000" w:rsidRPr="00000000">
        <w:rPr>
          <w:rFonts w:ascii="Calibri" w:cs="Calibri" w:eastAsia="Calibri" w:hAnsi="Calibri"/>
          <w:color w:val="111111"/>
          <w:rtl w:val="0"/>
        </w:rPr>
        <w:t xml:space="preserve"> and the corresponding activities to achieve such goals. Additional information pertains to target dates, resources, person-in-charge, and key performance indicators (KPIs).</w:t>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tbl>
      <w:tblPr>
        <w:tblStyle w:val="Table5"/>
        <w:tblW w:w="9447.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27"/>
        <w:gridCol w:w="2250"/>
        <w:gridCol w:w="1350"/>
        <w:gridCol w:w="1350"/>
        <w:gridCol w:w="1260"/>
        <w:gridCol w:w="1710"/>
        <w:tblGridChange w:id="0">
          <w:tblGrid>
            <w:gridCol w:w="1527"/>
            <w:gridCol w:w="2250"/>
            <w:gridCol w:w="1350"/>
            <w:gridCol w:w="1350"/>
            <w:gridCol w:w="1260"/>
            <w:gridCol w:w="1710"/>
          </w:tblGrid>
        </w:tblGridChange>
      </w:tblGrid>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47"/>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w:t>
            </w:r>
            <w:r w:rsidDel="00000000" w:rsidR="00000000" w:rsidRPr="00000000">
              <w:rPr>
                <w:rtl w:val="0"/>
              </w:rPr>
            </w:r>
          </w:p>
        </w:tc>
      </w:tr>
      <w:tr>
        <w:trPr>
          <w:trHeight w:val="1360" w:hRule="atLeast"/>
        </w:trPr>
        <w:tc>
          <w:tcPr>
            <w:vMerge w:val="restart"/>
            <w:shd w:fill="auto" w:val="clear"/>
            <w:tcMar>
              <w:top w:w="40.0" w:type="dxa"/>
              <w:left w:w="40.0" w:type="dxa"/>
              <w:bottom w:w="40.0" w:type="dxa"/>
              <w:right w:w="40.0" w:type="dxa"/>
            </w:tcMar>
          </w:tcPr>
          <w:p w:rsidR="00000000" w:rsidDel="00000000" w:rsidP="00000000" w:rsidRDefault="00000000" w:rsidRPr="00000000" w14:paraId="0000014F">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Reach a total of 250 deliveries during peak seasons</w:t>
            </w:r>
          </w:p>
          <w:p w:rsidR="00000000" w:rsidDel="00000000" w:rsidP="00000000" w:rsidRDefault="00000000" w:rsidRPr="00000000" w14:paraId="00000150">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1">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3">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5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Post attractive and engaging contents on social media 1-2 weeks before special days</w:t>
            </w:r>
          </w:p>
          <w:p w:rsidR="00000000" w:rsidDel="00000000" w:rsidP="00000000" w:rsidRDefault="00000000" w:rsidRPr="00000000" w14:paraId="00000155">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5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Jan 1, 2018</w:t>
            </w:r>
          </w:p>
          <w:p w:rsidR="00000000" w:rsidDel="00000000" w:rsidP="00000000" w:rsidRDefault="00000000" w:rsidRPr="00000000" w14:paraId="00000157">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8">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9">
            <w:pPr>
              <w:widowControl w:val="0"/>
              <w:ind w:left="47"/>
              <w:rPr>
                <w:rFonts w:ascii="Calibri" w:cs="Calibri" w:eastAsia="Calibri" w:hAnsi="Calibri"/>
                <w:color w:val="111111"/>
              </w:rPr>
            </w:pPr>
            <w:r w:rsidDel="00000000" w:rsidR="00000000" w:rsidRPr="00000000">
              <w:rPr>
                <w:rtl w:val="0"/>
              </w:rPr>
            </w:r>
          </w:p>
        </w:tc>
        <w:tc>
          <w:tcPr>
            <w:vMerge w:val="restart"/>
            <w:shd w:fill="auto" w:val="clear"/>
            <w:tcMar>
              <w:top w:w="40.0" w:type="dxa"/>
              <w:left w:w="40.0" w:type="dxa"/>
              <w:bottom w:w="40.0" w:type="dxa"/>
              <w:right w:w="40.0" w:type="dxa"/>
            </w:tcMar>
          </w:tcPr>
          <w:p w:rsidR="00000000" w:rsidDel="00000000" w:rsidP="00000000" w:rsidRDefault="00000000" w:rsidRPr="00000000" w14:paraId="0000015A">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No end date; It should be done annually and consistently</w:t>
            </w:r>
          </w:p>
          <w:p w:rsidR="00000000" w:rsidDel="00000000" w:rsidP="00000000" w:rsidRDefault="00000000" w:rsidRPr="00000000" w14:paraId="0000015B">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D">
            <w:pPr>
              <w:widowControl w:val="0"/>
              <w:ind w:left="47"/>
              <w:rPr>
                <w:rFonts w:ascii="Calibri" w:cs="Calibri" w:eastAsia="Calibri" w:hAnsi="Calibri"/>
                <w:color w:val="111111"/>
              </w:rPr>
            </w:pPr>
            <w:r w:rsidDel="00000000" w:rsidR="00000000" w:rsidRPr="00000000">
              <w:rPr>
                <w:rtl w:val="0"/>
              </w:rPr>
            </w:r>
          </w:p>
        </w:tc>
        <w:tc>
          <w:tcPr>
            <w:vMerge w:val="restart"/>
            <w:shd w:fill="auto" w:val="clear"/>
            <w:tcMar>
              <w:top w:w="40.0" w:type="dxa"/>
              <w:left w:w="40.0" w:type="dxa"/>
              <w:bottom w:w="40.0" w:type="dxa"/>
              <w:right w:w="40.0" w:type="dxa"/>
            </w:tcMar>
          </w:tcPr>
          <w:p w:rsidR="00000000" w:rsidDel="00000000" w:rsidP="00000000" w:rsidRDefault="00000000" w:rsidRPr="00000000" w14:paraId="0000015E">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Delivered 250 arranged flowers or more during peak seasons</w:t>
            </w:r>
          </w:p>
          <w:p w:rsidR="00000000" w:rsidDel="00000000" w:rsidP="00000000" w:rsidRDefault="00000000" w:rsidRPr="00000000" w14:paraId="0000015F">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0">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1">
            <w:pPr>
              <w:widowControl w:val="0"/>
              <w:ind w:left="47"/>
              <w:rPr>
                <w:rFonts w:ascii="Calibri" w:cs="Calibri" w:eastAsia="Calibri" w:hAnsi="Calibri"/>
                <w:color w:val="111111"/>
              </w:rPr>
            </w:pPr>
            <w:r w:rsidDel="00000000" w:rsidR="00000000" w:rsidRPr="00000000">
              <w:rPr>
                <w:rtl w:val="0"/>
              </w:rPr>
            </w:r>
          </w:p>
        </w:tc>
        <w:tc>
          <w:tcPr>
            <w:vMerge w:val="restart"/>
            <w:shd w:fill="auto" w:val="clear"/>
            <w:tcMar>
              <w:top w:w="40.0" w:type="dxa"/>
              <w:left w:w="40.0" w:type="dxa"/>
              <w:bottom w:w="40.0" w:type="dxa"/>
              <w:right w:w="40.0" w:type="dxa"/>
            </w:tcMar>
          </w:tcPr>
          <w:p w:rsidR="00000000" w:rsidDel="00000000" w:rsidP="00000000" w:rsidRDefault="00000000" w:rsidRPr="00000000" w14:paraId="00000162">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Sole Proprietor, Floral Arrangement and Delivery Team</w:t>
            </w:r>
          </w:p>
          <w:p w:rsidR="00000000" w:rsidDel="00000000" w:rsidP="00000000" w:rsidRDefault="00000000" w:rsidRPr="00000000" w14:paraId="00000163">
            <w:pPr>
              <w:widowControl w:val="0"/>
              <w:ind w:left="47"/>
              <w:rPr>
                <w:rFonts w:ascii="Calibri" w:cs="Calibri" w:eastAsia="Calibri" w:hAnsi="Calibri"/>
                <w:color w:val="111111"/>
              </w:rPr>
            </w:pPr>
            <w:r w:rsidDel="00000000" w:rsidR="00000000" w:rsidRPr="00000000">
              <w:rPr>
                <w:rtl w:val="0"/>
              </w:rPr>
            </w:r>
          </w:p>
        </w:tc>
      </w:tr>
      <w:tr>
        <w:trPr>
          <w:trHeight w:val="1440" w:hRule="atLeast"/>
        </w:trPr>
        <w:tc>
          <w:tcPr>
            <w:vMerge w:val="continue"/>
            <w:shd w:fill="auto" w:val="clear"/>
            <w:tcMar>
              <w:top w:w="40.0" w:type="dxa"/>
              <w:left w:w="40.0" w:type="dxa"/>
              <w:bottom w:w="40.0" w:type="dxa"/>
              <w:right w:w="40.0" w:type="dxa"/>
            </w:tcM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65">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Allow customers to add their personal touch on the flowers to be delivered</w:t>
            </w:r>
          </w:p>
        </w:tc>
        <w:tc>
          <w:tcPr>
            <w:shd w:fill="auto" w:val="clear"/>
            <w:tcMar>
              <w:top w:w="40.0" w:type="dxa"/>
              <w:left w:w="40.0" w:type="dxa"/>
              <w:bottom w:w="40.0" w:type="dxa"/>
              <w:right w:w="40.0" w:type="dxa"/>
            </w:tcMar>
          </w:tcPr>
          <w:p w:rsidR="00000000" w:rsidDel="00000000" w:rsidP="00000000" w:rsidRDefault="00000000" w:rsidRPr="00000000" w14:paraId="0000016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Jan 1, 2018</w:t>
            </w:r>
          </w:p>
          <w:p w:rsidR="00000000" w:rsidDel="00000000" w:rsidP="00000000" w:rsidRDefault="00000000" w:rsidRPr="00000000" w14:paraId="00000167">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8">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widowControl w:val="0"/>
              <w:ind w:left="47"/>
              <w:rPr>
                <w:rFonts w:ascii="Calibri" w:cs="Calibri" w:eastAsia="Calibri" w:hAnsi="Calibri"/>
                <w:color w:val="111111"/>
              </w:rPr>
            </w:pPr>
            <w:r w:rsidDel="00000000" w:rsidR="00000000" w:rsidRPr="00000000">
              <w:rPr>
                <w:rtl w:val="0"/>
              </w:rPr>
            </w:r>
          </w:p>
        </w:tc>
        <w:tc>
          <w:tcPr>
            <w:vMerge w:val="continue"/>
            <w:shd w:fill="auto" w:val="clear"/>
            <w:tcMar>
              <w:top w:w="40.0" w:type="dxa"/>
              <w:left w:w="40.0" w:type="dxa"/>
              <w:bottom w:w="40.0" w:type="dxa"/>
              <w:right w:w="4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vMerge w:val="continue"/>
            <w:shd w:fill="auto" w:val="clear"/>
            <w:tcMar>
              <w:top w:w="40.0" w:type="dxa"/>
              <w:left w:w="40.0" w:type="dxa"/>
              <w:bottom w:w="40.0" w:type="dxa"/>
              <w:right w:w="40.0" w:type="dxa"/>
            </w:tcM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vMerge w:val="continue"/>
            <w:shd w:fill="auto" w:val="clear"/>
            <w:tcMar>
              <w:top w:w="40.0" w:type="dxa"/>
              <w:left w:w="40.0" w:type="dxa"/>
              <w:bottom w:w="40.0" w:type="dxa"/>
              <w:right w:w="40.0" w:type="dxa"/>
            </w:tcM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r>
        <w:trPr>
          <w:trHeight w:val="2520" w:hRule="atLeast"/>
        </w:trPr>
        <w:tc>
          <w:tcPr>
            <w:vMerge w:val="restart"/>
            <w:shd w:fill="auto" w:val="clear"/>
            <w:tcMar>
              <w:top w:w="40.0" w:type="dxa"/>
              <w:left w:w="40.0" w:type="dxa"/>
              <w:bottom w:w="40.0" w:type="dxa"/>
              <w:right w:w="40.0" w:type="dxa"/>
            </w:tcMar>
          </w:tcPr>
          <w:p w:rsidR="00000000" w:rsidDel="00000000" w:rsidP="00000000" w:rsidRDefault="00000000" w:rsidRPr="00000000" w14:paraId="0000016D">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Handle 500 event decorations annually</w:t>
            </w:r>
          </w:p>
          <w:p w:rsidR="00000000" w:rsidDel="00000000" w:rsidP="00000000" w:rsidRDefault="00000000" w:rsidRPr="00000000" w14:paraId="0000016E">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1">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2">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3">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4">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with event coordinators, planners, funeral homes, and gift shops</w:t>
            </w:r>
          </w:p>
          <w:p w:rsidR="00000000" w:rsidDel="00000000" w:rsidP="00000000" w:rsidRDefault="00000000" w:rsidRPr="00000000" w14:paraId="00000175">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6">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7">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8">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79">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Jan 1, 2018</w:t>
            </w:r>
          </w:p>
          <w:p w:rsidR="00000000" w:rsidDel="00000000" w:rsidP="00000000" w:rsidRDefault="00000000" w:rsidRPr="00000000" w14:paraId="0000017A">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B">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C">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D">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E">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F">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0">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1">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Until partnership ends </w:t>
            </w:r>
          </w:p>
          <w:p w:rsidR="00000000" w:rsidDel="00000000" w:rsidP="00000000" w:rsidRDefault="00000000" w:rsidRPr="00000000" w14:paraId="00000182">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3">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4">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5">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6">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7">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Confirmed partnerships with 10 famous coordinators and planners,  3 funeral homes, and 5 gift shops</w:t>
            </w:r>
          </w:p>
        </w:tc>
        <w:tc>
          <w:tcPr>
            <w:vMerge w:val="restart"/>
            <w:shd w:fill="auto" w:val="clear"/>
            <w:tcMar>
              <w:top w:w="40.0" w:type="dxa"/>
              <w:left w:w="40.0" w:type="dxa"/>
              <w:bottom w:w="40.0" w:type="dxa"/>
              <w:right w:w="40.0" w:type="dxa"/>
            </w:tcMar>
          </w:tcPr>
          <w:p w:rsidR="00000000" w:rsidDel="00000000" w:rsidP="00000000" w:rsidRDefault="00000000" w:rsidRPr="00000000" w14:paraId="00000188">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Sole Proprietor, Floral Arrangement and Delivery Team</w:t>
            </w:r>
          </w:p>
          <w:p w:rsidR="00000000" w:rsidDel="00000000" w:rsidP="00000000" w:rsidRDefault="00000000" w:rsidRPr="00000000" w14:paraId="00000189">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A">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8B">
            <w:pPr>
              <w:widowControl w:val="0"/>
              <w:ind w:left="47"/>
              <w:rPr>
                <w:rFonts w:ascii="Calibri" w:cs="Calibri" w:eastAsia="Calibri" w:hAnsi="Calibri"/>
                <w:color w:val="111111"/>
              </w:rPr>
            </w:pPr>
            <w:r w:rsidDel="00000000" w:rsidR="00000000" w:rsidRPr="00000000">
              <w:rPr>
                <w:rtl w:val="0"/>
              </w:rPr>
            </w:r>
          </w:p>
        </w:tc>
      </w:tr>
      <w:tr>
        <w:trPr>
          <w:trHeight w:val="560" w:hRule="atLeast"/>
        </w:trPr>
        <w:tc>
          <w:tcPr>
            <w:vMerge w:val="continue"/>
            <w:shd w:fill="auto" w:val="clear"/>
            <w:tcMar>
              <w:top w:w="40.0" w:type="dxa"/>
              <w:left w:w="40.0" w:type="dxa"/>
              <w:bottom w:w="40.0" w:type="dxa"/>
              <w:right w:w="40.0" w:type="dxa"/>
            </w:tcMa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D">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Obtain 15 bookings for each formal event during the first quarter</w:t>
            </w:r>
          </w:p>
          <w:p w:rsidR="00000000" w:rsidDel="00000000" w:rsidP="00000000" w:rsidRDefault="00000000" w:rsidRPr="00000000" w14:paraId="0000018E">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8F">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Jan 1, 2018</w:t>
            </w:r>
          </w:p>
          <w:p w:rsidR="00000000" w:rsidDel="00000000" w:rsidP="00000000" w:rsidRDefault="00000000" w:rsidRPr="00000000" w14:paraId="00000190">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1">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2">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3">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Mar 31, 2018 </w:t>
            </w:r>
          </w:p>
          <w:p w:rsidR="00000000" w:rsidDel="00000000" w:rsidP="00000000" w:rsidRDefault="00000000" w:rsidRPr="00000000" w14:paraId="00000194">
            <w:pPr>
              <w:widowControl w:val="0"/>
              <w:ind w:left="47"/>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5">
            <w:pPr>
              <w:widowControl w:val="0"/>
              <w:ind w:left="47"/>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196">
            <w:pPr>
              <w:widowControl w:val="0"/>
              <w:ind w:left="47"/>
              <w:rPr>
                <w:rFonts w:ascii="Calibri" w:cs="Calibri" w:eastAsia="Calibri" w:hAnsi="Calibri"/>
                <w:color w:val="111111"/>
              </w:rPr>
            </w:pPr>
            <w:r w:rsidDel="00000000" w:rsidR="00000000" w:rsidRPr="00000000">
              <w:rPr>
                <w:rFonts w:ascii="Calibri" w:cs="Calibri" w:eastAsia="Calibri" w:hAnsi="Calibri"/>
                <w:color w:val="111111"/>
                <w:rtl w:val="0"/>
              </w:rPr>
              <w:t xml:space="preserve">Confirmed 45 bookings for the month of January</w:t>
            </w:r>
          </w:p>
        </w:tc>
        <w:tc>
          <w:tcPr>
            <w:vMerge w:val="continue"/>
            <w:shd w:fill="auto" w:val="clear"/>
            <w:tcMar>
              <w:top w:w="40.0" w:type="dxa"/>
              <w:left w:w="40.0" w:type="dxa"/>
              <w:bottom w:w="40.0" w:type="dxa"/>
              <w:right w:w="40.0" w:type="dxa"/>
            </w:tcM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9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99">
      <w:pPr>
        <w:rPr>
          <w:rFonts w:ascii="Calibri" w:cs="Calibri" w:eastAsia="Calibri" w:hAnsi="Calibri"/>
          <w:color w:val="111111"/>
        </w:rPr>
      </w:pPr>
      <w:bookmarkStart w:colFirst="0" w:colLast="0" w:name="_gjdgxs" w:id="0"/>
      <w:bookmarkEnd w:id="0"/>
      <w:r w:rsidDel="00000000" w:rsidR="00000000" w:rsidRPr="00000000">
        <w:rPr>
          <w:rtl w:val="0"/>
        </w:rPr>
      </w:r>
    </w:p>
    <w:sectPr>
      <w:footerReference r:id="rId10"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431800</wp:posOffset>
              </wp:positionV>
              <wp:extent cx="2731770" cy="182451"/>
              <wp:effectExtent b="0" l="0" r="0" t="0"/>
              <wp:wrapNone/>
              <wp:docPr id="1" name=""/>
              <a:graphic>
                <a:graphicData uri="http://schemas.microsoft.com/office/word/2010/wordprocessingShape">
                  <wps:wsp>
                    <wps:cNvSpPr/>
                    <wps:cNvPr id="2" name="Shape 2"/>
                    <wps:spPr>
                      <a:xfrm>
                        <a:off x="3984878" y="3693537"/>
                        <a:ext cx="2722245" cy="172926"/>
                      </a:xfrm>
                      <a:prstGeom prst="rect">
                        <a:avLst/>
                      </a:prstGeom>
                      <a:solidFill>
                        <a:srgbClr val="D5FFE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431800</wp:posOffset>
              </wp:positionV>
              <wp:extent cx="2731770" cy="18245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31770" cy="182451"/>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