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50.0" w:type="dxa"/>
        <w:jc w:val="left"/>
        <w:tblInd w:w="0.0" w:type="dxa"/>
        <w:tblLayout w:type="fixed"/>
        <w:tblLook w:val="0400"/>
      </w:tblPr>
      <w:tblGrid>
        <w:gridCol w:w="3387"/>
        <w:gridCol w:w="213"/>
        <w:gridCol w:w="1877"/>
        <w:gridCol w:w="754"/>
        <w:gridCol w:w="274"/>
        <w:gridCol w:w="785"/>
        <w:gridCol w:w="271"/>
        <w:gridCol w:w="274"/>
        <w:gridCol w:w="1011"/>
        <w:gridCol w:w="604"/>
        <w:tblGridChange w:id="0">
          <w:tblGrid>
            <w:gridCol w:w="3387"/>
            <w:gridCol w:w="213"/>
            <w:gridCol w:w="1877"/>
            <w:gridCol w:w="754"/>
            <w:gridCol w:w="274"/>
            <w:gridCol w:w="785"/>
            <w:gridCol w:w="271"/>
            <w:gridCol w:w="274"/>
            <w:gridCol w:w="1011"/>
            <w:gridCol w:w="604"/>
          </w:tblGrid>
        </w:tblGridChange>
      </w:tblGrid>
      <w:tr>
        <w:trPr>
          <w:trHeight w:val="640" w:hRule="atLeast"/>
        </w:trPr>
        <w:tc>
          <w:tcPr>
            <w:gridSpan w:val="10"/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Open Sans SemiBold" w:cs="Open Sans SemiBold" w:eastAsia="Open Sans SemiBold" w:hAnsi="Open Sans SemiBold"/>
                <w:color w:val="1f497d"/>
                <w:sz w:val="48"/>
                <w:szCs w:val="4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f497d"/>
                <w:sz w:val="48"/>
                <w:szCs w:val="48"/>
                <w:rtl w:val="0"/>
              </w:rPr>
              <w:t xml:space="preserve">MONTHLY EXPENSE SHEET</w:t>
            </w:r>
          </w:p>
        </w:tc>
      </w:tr>
      <w:tr>
        <w:trPr>
          <w:trHeight w:val="580" w:hRule="atLeast"/>
        </w:trPr>
        <w:tc>
          <w:tcPr>
            <w:gridSpan w:val="10"/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 SemiBold" w:cs="Open Sans SemiBold" w:eastAsia="Open Sans SemiBold" w:hAnsi="Open Sans SemiBold"/>
                <w:color w:val="1f497d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2"/>
            <w:vMerge w:val="restart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0"/>
                <w:szCs w:val="20"/>
                <w:rtl w:val="0"/>
              </w:rPr>
              <w:t xml:space="preserve">Projected Monthly Expense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Daily Expenses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$59,000 </w:t>
            </w:r>
          </w:p>
        </w:tc>
      </w:tr>
      <w:tr>
        <w:trPr>
          <w:trHeight w:val="400" w:hRule="atLeast"/>
        </w:trPr>
        <w:tc>
          <w:tcPr>
            <w:gridSpan w:val="2"/>
            <w:vMerge w:val="continue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Extra Expenses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$10,000 </w:t>
            </w:r>
          </w:p>
        </w:tc>
      </w:tr>
      <w:tr>
        <w:trPr>
          <w:trHeight w:val="400" w:hRule="atLeast"/>
        </w:trPr>
        <w:tc>
          <w:tcPr>
            <w:gridSpan w:val="2"/>
            <w:vMerge w:val="continue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Total Monthly Expenses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$69,000 </w:t>
            </w:r>
          </w:p>
        </w:tc>
      </w:tr>
      <w:tr>
        <w:trPr>
          <w:trHeight w:val="400" w:hRule="atLeast"/>
        </w:trPr>
        <w:tc>
          <w:tcPr>
            <w:gridSpan w:val="10"/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400" w:hRule="atLeast"/>
        </w:trPr>
        <w:tc>
          <w:tcPr>
            <w:gridSpan w:val="2"/>
            <w:vMerge w:val="restart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0"/>
                <w:szCs w:val="20"/>
                <w:rtl w:val="0"/>
              </w:rPr>
              <w:t xml:space="preserve">Actual Monthly Expense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Daily Expenses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$75,000 </w:t>
            </w:r>
          </w:p>
        </w:tc>
      </w:tr>
      <w:tr>
        <w:trPr>
          <w:trHeight w:val="400" w:hRule="atLeast"/>
        </w:trPr>
        <w:tc>
          <w:tcPr>
            <w:gridSpan w:val="2"/>
            <w:vMerge w:val="continue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Extra Expenses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$28,550 </w:t>
            </w:r>
          </w:p>
        </w:tc>
      </w:tr>
      <w:tr>
        <w:trPr>
          <w:trHeight w:val="400" w:hRule="atLeast"/>
        </w:trPr>
        <w:tc>
          <w:tcPr>
            <w:gridSpan w:val="2"/>
            <w:vMerge w:val="continue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Total Monthly Expenses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$103,550 </w:t>
            </w:r>
          </w:p>
        </w:tc>
      </w:tr>
      <w:tr>
        <w:trPr>
          <w:trHeight w:val="4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rtl w:val="0"/>
              </w:rPr>
              <w:t xml:space="preserve"> </w:t>
            </w:r>
          </w:p>
        </w:tc>
      </w:tr>
      <w:tr>
        <w:trPr>
          <w:trHeight w:val="4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Income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Projected</w:t>
            </w:r>
          </w:p>
        </w:tc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Actual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Difference</w:t>
            </w:r>
          </w:p>
        </w:tc>
      </w:tr>
      <w:tr>
        <w:trPr>
          <w:trHeight w:val="4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Wages and Tips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$800,000.00</w:t>
            </w:r>
          </w:p>
        </w:tc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$870,000.00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-$70,000.00</w:t>
            </w:r>
          </w:p>
        </w:tc>
      </w:tr>
      <w:tr>
        <w:trPr>
          <w:trHeight w:val="4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Interest Income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4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4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Total Income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$800,000.00</w:t>
            </w:r>
          </w:p>
        </w:tc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$870,000.00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-$70,000.00</w:t>
            </w:r>
          </w:p>
        </w:tc>
      </w:tr>
      <w:tr>
        <w:trPr>
          <w:trHeight w:val="480" w:hRule="atLeast"/>
        </w:trPr>
        <w:tc>
          <w:tcPr>
            <w:gridSpan w:val="10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 </w:t>
            </w:r>
          </w:p>
        </w:tc>
      </w:tr>
      <w:tr>
        <w:trPr>
          <w:trHeight w:val="4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Savings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Projected</w:t>
            </w:r>
          </w:p>
        </w:tc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Actual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Difference</w:t>
            </w:r>
          </w:p>
        </w:tc>
      </w:tr>
      <w:tr>
        <w:trPr>
          <w:trHeight w:val="4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Emergency Fund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$3,000.00</w:t>
            </w:r>
          </w:p>
        </w:tc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$2,800.00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$200.00</w:t>
            </w:r>
          </w:p>
        </w:tc>
      </w:tr>
      <w:tr>
        <w:trPr>
          <w:trHeight w:val="4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Transfer to Savings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$4,500.00</w:t>
            </w:r>
          </w:p>
        </w:tc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$4,500.00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4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Others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4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Total Savings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$7,500.00</w:t>
            </w:r>
          </w:p>
        </w:tc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$7,300.00</w:t>
            </w:r>
          </w:p>
        </w:tc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$200.00</w:t>
            </w:r>
          </w:p>
        </w:tc>
      </w:tr>
    </w:tbl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452.0" w:type="dxa"/>
        <w:jc w:val="left"/>
        <w:tblInd w:w="-5.0" w:type="dxa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3600"/>
        <w:gridCol w:w="1877"/>
        <w:gridCol w:w="1813"/>
        <w:gridCol w:w="2162"/>
        <w:tblGridChange w:id="0">
          <w:tblGrid>
            <w:gridCol w:w="3600"/>
            <w:gridCol w:w="1877"/>
            <w:gridCol w:w="1813"/>
            <w:gridCol w:w="2162"/>
          </w:tblGrid>
        </w:tblGridChange>
      </w:tblGrid>
      <w:tr>
        <w:trPr>
          <w:trHeight w:val="560" w:hRule="atLeast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8"/>
                <w:szCs w:val="28"/>
                <w:rtl w:val="0"/>
              </w:rPr>
              <w:t xml:space="preserve">HOME BUDGET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Home Expenses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Projected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Actual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Difference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Electricity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$5,500.00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$7,800.00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-$2,300.00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Gas Bill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Rent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-$1,000.00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Maintenance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$3,000.00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$2,800.00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$200.00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Calibri" w:cs="Calibri" w:eastAsia="Calibri" w:hAnsi="Calibri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11111"/>
                <w:sz w:val="20"/>
                <w:szCs w:val="20"/>
                <w:rtl w:val="0"/>
              </w:rPr>
              <w:t xml:space="preserve">Others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Calibri" w:cs="Calibri" w:eastAsia="Calibri" w:hAnsi="Calibri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Total Home Expenses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$14,500.00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$17,600.00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-$3,100.00</w:t>
            </w:r>
          </w:p>
        </w:tc>
      </w:tr>
      <w:tr>
        <w:trPr>
          <w:trHeight w:val="480" w:hRule="atLeast"/>
        </w:trPr>
        <w:tc>
          <w:tcPr>
            <w:gridSpan w:val="4"/>
            <w:shd w:fill="auto" w:val="clear"/>
            <w:vAlign w:val="bottom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Daily Living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Projected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Actual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Difference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Groceries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$5,500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$7,800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-$2,300.00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Personal supplies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Clothing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$2,500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-$1,000.00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Calibri" w:cs="Calibri" w:eastAsia="Calibri" w:hAnsi="Calibri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Total Daily Living Expenses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$11,500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$14,800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-$3,300.00</w:t>
            </w:r>
          </w:p>
        </w:tc>
      </w:tr>
      <w:tr>
        <w:trPr>
          <w:trHeight w:val="480" w:hRule="atLeast"/>
        </w:trPr>
        <w:tc>
          <w:tcPr>
            <w:gridSpan w:val="4"/>
            <w:shd w:fill="auto" w:val="clear"/>
            <w:vAlign w:val="bottom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Children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Projected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Actual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Difference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School Fee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$5,500.00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$5,500.00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Clothing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School Supplies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Music Lesson, Yoga classes etc.,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$2,500.00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480" w:hRule="atLeast"/>
        </w:trPr>
        <w:tc>
          <w:tcPr>
            <w:shd w:fill="dae7f6" w:val="clear"/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Total Children Expenses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$24,000.00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$24,000.00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</w:tbl>
    <w:p w:rsidR="00000000" w:rsidDel="00000000" w:rsidP="00000000" w:rsidRDefault="00000000" w:rsidRPr="00000000" w14:paraId="0000013F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455.0" w:type="dxa"/>
        <w:jc w:val="left"/>
        <w:tblInd w:w="-8.0" w:type="dxa"/>
        <w:tblLayout w:type="fixed"/>
        <w:tblLook w:val="0400"/>
      </w:tblPr>
      <w:tblGrid>
        <w:gridCol w:w="3600"/>
        <w:gridCol w:w="1877"/>
        <w:gridCol w:w="1813"/>
        <w:gridCol w:w="2165"/>
        <w:tblGridChange w:id="0">
          <w:tblGrid>
            <w:gridCol w:w="3600"/>
            <w:gridCol w:w="1877"/>
            <w:gridCol w:w="1813"/>
            <w:gridCol w:w="2165"/>
          </w:tblGrid>
        </w:tblGridChange>
      </w:tblGrid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Transportation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Projected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Actual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Difference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Vehicle Payments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Fuel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$4,500.00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Bus/Taxi/Van/Train Fare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Repairs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$6,000.00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$6,000.00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54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Others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58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5C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Total Transportation Expenses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$16,500.00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$16,500.00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0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Health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Projected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Actual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Difference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Doctor/Dentist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$5,500.00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$5,500.00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6C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Medicine/Drugs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$6,500.00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$6,500.00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Emergency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74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Others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$6,000.00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$6,000.00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78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7C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Total Health Expenses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$20,550.00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$20,550.00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0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84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Entertainment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Projected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Actual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Difference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88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Movies/Theatres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8C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Concerts/Plays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$6,500.00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$6,500.00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90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Books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94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Magic Shows/Live Shows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Outdoor Recreation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9C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Others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A0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Total Entertainment Expenses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$12,600.00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$12,600.00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Vacations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Projected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Actual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Difference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AC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Travelling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$3,500.00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$3,500.00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B0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Lodging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$1,600.00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$1,600.00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B4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Food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B8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Rental Car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$1,500.00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BC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C0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Total Vacation Expenses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$9,150.00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$9,150.00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gridSpan w:val="4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C8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Business Expenses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Projected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Actual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f497d"/>
                <w:sz w:val="20"/>
                <w:szCs w:val="20"/>
                <w:rtl w:val="0"/>
              </w:rPr>
              <w:t xml:space="preserve">Difference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CC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Deductible Expenses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$3,500.00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$3,500.00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D0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Non-Deductible Expenses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$2,600.00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$2,600.00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D4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$6,550.00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$6,550.00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D8">
            <w:pPr>
              <w:spacing w:after="0" w:line="240" w:lineRule="auto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1111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5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dae7f6" w:val="clear"/>
            <w:vAlign w:val="center"/>
          </w:tcPr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Total Business Expenses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$12,650.00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$12,650.00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11111"/>
                <w:sz w:val="20"/>
                <w:szCs w:val="20"/>
                <w:rtl w:val="0"/>
              </w:rPr>
              <w:t xml:space="preserve">$0.00</w:t>
            </w:r>
          </w:p>
        </w:tc>
      </w:tr>
    </w:tbl>
    <w:p w:rsidR="00000000" w:rsidDel="00000000" w:rsidP="00000000" w:rsidRDefault="00000000" w:rsidRPr="00000000" w14:paraId="000001E0">
      <w:pPr>
        <w:rPr>
          <w:rFonts w:ascii="Roboto Medium" w:cs="Roboto Medium" w:eastAsia="Roboto Medium" w:hAnsi="Roboto Medium"/>
          <w:color w:val="000000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tabs>
          <w:tab w:val="right" w:pos="9027"/>
        </w:tabs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68340" cy="360896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608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-317499</wp:posOffset>
                </wp:positionV>
                <wp:extent cx="1293576" cy="33053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03975" y="3619494"/>
                          <a:ext cx="1284051" cy="321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SemiBold" w:cs="Open Sans SemiBold" w:eastAsia="Open Sans SemiBold" w:hAnsi="Open Sans SemiBold"/>
                                <w:b w:val="0"/>
                                <w:i w:val="0"/>
                                <w:smallCaps w:val="0"/>
                                <w:strike w:val="0"/>
                                <w:color w:val="111111"/>
                                <w:sz w:val="22"/>
                                <w:vertAlign w:val="baseline"/>
                              </w:rPr>
                              <w:t xml:space="preserve">Expenses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-317499</wp:posOffset>
                </wp:positionV>
                <wp:extent cx="1293576" cy="330538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3576" cy="3305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SemiBold-italic.ttf"/><Relationship Id="rId10" Type="http://schemas.openxmlformats.org/officeDocument/2006/relationships/font" Target="fonts/OpenSansSemiBold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SemiBold-boldItalic.ttf"/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9" Type="http://schemas.openxmlformats.org/officeDocument/2006/relationships/font" Target="fonts/OpenSansSemiBold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