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Layout w:type="fixed"/>
        <w:tblLook w:val="0400"/>
      </w:tblPr>
      <w:tblGrid>
        <w:gridCol w:w="3338"/>
        <w:gridCol w:w="959"/>
        <w:gridCol w:w="959"/>
        <w:gridCol w:w="959"/>
        <w:gridCol w:w="959"/>
        <w:gridCol w:w="959"/>
        <w:gridCol w:w="1407"/>
        <w:tblGridChange w:id="0">
          <w:tblGrid>
            <w:gridCol w:w="3338"/>
            <w:gridCol w:w="959"/>
            <w:gridCol w:w="959"/>
            <w:gridCol w:w="959"/>
            <w:gridCol w:w="959"/>
            <w:gridCol w:w="959"/>
            <w:gridCol w:w="1407"/>
          </w:tblGrid>
        </w:tblGridChange>
      </w:tblGrid>
      <w:tr>
        <w:trPr>
          <w:trHeight w:val="5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66cc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48"/>
                <w:szCs w:val="48"/>
                <w:rtl w:val="0"/>
              </w:rPr>
              <w:t xml:space="preserve">Expense Worksheet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cc33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Expense Month Starting Date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Expense Of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Total Half Year Expenses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15-04-19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Mathew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cc33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rtl w:val="0"/>
              </w:rPr>
              <w:t xml:space="preserve">$86,988.00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cc33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Expense Categories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Jan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Feb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rtl w:val="0"/>
              </w:rPr>
              <w:t xml:space="preserve">Mar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rtl w:val="0"/>
              </w:rPr>
              <w:t xml:space="preserve">Apr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rtl w:val="0"/>
              </w:rPr>
              <w:t xml:space="preserve">May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rtl w:val="0"/>
              </w:rPr>
              <w:t xml:space="preserve">Jun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4,500.0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Electricity Bill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153.0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175.0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149.0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Gas Bill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650.0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650.0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Phone Bill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Groceries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Credit Card Payments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5,000.0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Entertainment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550.0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Grooming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Laundry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300.0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Travel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1,100.0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1,000.0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Total Monthly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15,870.0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ff7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13,553.0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13,175.0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16,240.0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14,601.0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66cc"/>
                <w:sz w:val="20"/>
                <w:szCs w:val="20"/>
                <w:rtl w:val="0"/>
              </w:rPr>
              <w:t xml:space="preserve">13,549.0</w:t>
            </w:r>
          </w:p>
        </w:tc>
      </w:tr>
    </w:tbl>
    <w:p w:rsidR="00000000" w:rsidDel="00000000" w:rsidP="00000000" w:rsidRDefault="00000000" w:rsidRPr="00000000" w14:paraId="000000D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0</wp:posOffset>
            </wp:positionV>
            <wp:extent cx="5842000" cy="6584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58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