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shd w:fill="434343" w:val="clea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5943600</wp:posOffset>
                </wp:positionV>
                <wp:extent cx="5867400" cy="1727940"/>
                <wp:effectExtent b="0" l="0" r="0" t="0"/>
                <wp:wrapNone/>
                <wp:docPr id="2" name=""/>
                <a:graphic>
                  <a:graphicData uri="http://schemas.microsoft.com/office/word/2010/wordprocessingGroup">
                    <wpg:wgp>
                      <wpg:cNvGrpSpPr/>
                      <wpg:grpSpPr>
                        <a:xfrm>
                          <a:off x="2412300" y="2922750"/>
                          <a:ext cx="5867400" cy="1727940"/>
                          <a:chOff x="2412300" y="2922750"/>
                          <a:chExt cx="5867400" cy="1714500"/>
                        </a:xfrm>
                      </wpg:grpSpPr>
                      <wpg:grpSp>
                        <wpg:cNvGrpSpPr/>
                        <wpg:grpSpPr>
                          <a:xfrm>
                            <a:off x="2412300" y="2922750"/>
                            <a:ext cx="5867400" cy="1714500"/>
                            <a:chOff x="0" y="0"/>
                            <a:chExt cx="5867400" cy="1714500"/>
                          </a:xfrm>
                        </wpg:grpSpPr>
                        <wps:wsp>
                          <wps:cNvSpPr/>
                          <wps:cNvPr id="3" name="Shape 3"/>
                          <wps:spPr>
                            <a:xfrm>
                              <a:off x="0" y="0"/>
                              <a:ext cx="5867400" cy="1714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314450"/>
                              <a:ext cx="5867400" cy="400050"/>
                              <a:chOff x="0" y="0"/>
                              <a:chExt cx="5867400" cy="400050"/>
                            </a:xfrm>
                          </wpg:grpSpPr>
                          <wps:wsp>
                            <wps:cNvSpPr/>
                            <wps:cNvPr id="19" name="Shape 19"/>
                            <wps:spPr>
                              <a:xfrm>
                                <a:off x="0" y="0"/>
                                <a:ext cx="5867400" cy="400050"/>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314325" y="57150"/>
                                <a:ext cx="1695450" cy="29527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t xml:space="preserve">[INSERT PLAN PERIOD]</w:t>
                                  </w:r>
                                </w:p>
                              </w:txbxContent>
                            </wps:txbx>
                            <wps:bodyPr anchorCtr="0" anchor="t" bIns="45700" lIns="91425" spcFirstLastPara="1" rIns="91425" wrap="square" tIns="45700">
                              <a:noAutofit/>
                            </wps:bodyPr>
                          </wps:wsp>
                        </wpg:grpSp>
                        <wpg:grpSp>
                          <wpg:cNvGrpSpPr/>
                          <wpg:grpSpPr>
                            <a:xfrm>
                              <a:off x="295275" y="0"/>
                              <a:ext cx="3657600" cy="1206000"/>
                              <a:chOff x="0" y="0"/>
                              <a:chExt cx="3657600" cy="1206000"/>
                            </a:xfrm>
                          </wpg:grpSpPr>
                          <wps:wsp>
                            <wps:cNvSpPr/>
                            <wps:cNvPr id="22" name="Shape 22"/>
                            <wps:spPr>
                              <a:xfrm>
                                <a:off x="0" y="114300"/>
                                <a:ext cx="3657600" cy="109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0"/>
                                      <w:vertAlign w:val="baseline"/>
                                    </w:rPr>
                                    <w:t xml:space="preserve">DENTAL MARKETING PLAN </w:t>
                                  </w:r>
                                </w:p>
                              </w:txbxContent>
                            </wps:txbx>
                            <wps:bodyPr anchorCtr="0" anchor="t" bIns="45700" lIns="91425" spcFirstLastPara="1" rIns="91425" wrap="square" tIns="45700">
                              <a:noAutofit/>
                            </wps:bodyPr>
                          </wps:wsp>
                          <wps:wsp>
                            <wps:cNvCnPr/>
                            <wps:spPr>
                              <a:xfrm>
                                <a:off x="142875" y="0"/>
                                <a:ext cx="1343025" cy="0"/>
                              </a:xfrm>
                              <a:prstGeom prst="straightConnector1">
                                <a:avLst/>
                              </a:prstGeom>
                              <a:noFill/>
                              <a:ln cap="rnd" cmpd="sng" w="57150">
                                <a:solidFill>
                                  <a:srgbClr val="0070C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5943600</wp:posOffset>
                </wp:positionV>
                <wp:extent cx="5867400" cy="172794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867400" cy="1727940"/>
                        </a:xfrm>
                        <a:prstGeom prst="rect"/>
                        <a:ln/>
                      </pic:spPr>
                    </pic:pic>
                  </a:graphicData>
                </a:graphic>
              </wp:anchor>
            </w:drawing>
          </mc:Fallback>
        </mc:AlternateContent>
      </w:r>
    </w:p>
    <w:p w:rsidR="00000000" w:rsidDel="00000000" w:rsidP="00000000" w:rsidRDefault="00000000" w:rsidRPr="00000000" w14:paraId="00000004">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INDEX</w:t>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tbl>
      <w:tblPr>
        <w:tblStyle w:val="Table1"/>
        <w:tblW w:w="945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48"/>
        <w:gridCol w:w="4302"/>
        <w:tblGridChange w:id="0">
          <w:tblGrid>
            <w:gridCol w:w="5148"/>
            <w:gridCol w:w="4302"/>
          </w:tblGrid>
        </w:tblGridChange>
      </w:tblGrid>
      <w:tr>
        <w:trPr>
          <w:trHeight w:val="2240" w:hRule="atLeast"/>
        </w:trPr>
        <w:tc>
          <w:tcPr>
            <w:vAlign w:val="center"/>
          </w:tcPr>
          <w:p w:rsidR="00000000" w:rsidDel="00000000" w:rsidP="00000000" w:rsidRDefault="00000000" w:rsidRPr="00000000" w14:paraId="00000007">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08">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0A">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0C">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ANALYSIS</w:t>
            </w:r>
          </w:p>
          <w:p w:rsidR="00000000" w:rsidDel="00000000" w:rsidP="00000000" w:rsidRDefault="00000000" w:rsidRPr="00000000" w14:paraId="0000000E">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STRATEGY AND IMPLEMENTATION</w:t>
            </w:r>
          </w:p>
          <w:p w:rsidR="00000000" w:rsidDel="00000000" w:rsidP="00000000" w:rsidRDefault="00000000" w:rsidRPr="00000000" w14:paraId="00000010">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AND PERSONNEL</w:t>
            </w:r>
          </w:p>
          <w:p w:rsidR="00000000" w:rsidDel="00000000" w:rsidP="00000000" w:rsidRDefault="00000000" w:rsidRPr="00000000" w14:paraId="00000012">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4">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5">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7">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9">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B">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D">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F">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tc>
      </w:tr>
    </w:tbl>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23">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2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[Bay Green Dental]</w:t>
      </w:r>
      <w:r w:rsidDel="00000000" w:rsidR="00000000" w:rsidRPr="00000000">
        <w:rPr>
          <w:rFonts w:ascii="Calibri" w:cs="Calibri" w:eastAsia="Calibri" w:hAnsi="Calibri"/>
          <w:color w:val="111111"/>
          <w:rtl w:val="0"/>
        </w:rPr>
        <w:t xml:space="preserve"> provides affordable dental services to </w:t>
      </w:r>
      <w:r w:rsidDel="00000000" w:rsidR="00000000" w:rsidRPr="00000000">
        <w:rPr>
          <w:rFonts w:ascii="Calibri" w:cs="Calibri" w:eastAsia="Calibri" w:hAnsi="Calibri"/>
          <w:color w:val="111111"/>
          <w:highlight w:val="yellow"/>
          <w:rtl w:val="0"/>
        </w:rPr>
        <w:t xml:space="preserve">[midtown San Francisco]</w:t>
      </w:r>
      <w:r w:rsidDel="00000000" w:rsidR="00000000" w:rsidRPr="00000000">
        <w:rPr>
          <w:rFonts w:ascii="Calibri" w:cs="Calibri" w:eastAsia="Calibri" w:hAnsi="Calibri"/>
          <w:color w:val="111111"/>
          <w:rtl w:val="0"/>
        </w:rPr>
        <w:t xml:space="preserve">. The clinic targets people of all ages in the lower to upper-middle income bracket. The company plans to market its services through email, social media, word of mouth, bundle offers, loyalty discounts, and referral programs.</w:t>
      </w:r>
    </w:p>
    <w:p w:rsidR="00000000" w:rsidDel="00000000" w:rsidP="00000000" w:rsidRDefault="00000000" w:rsidRPr="00000000" w14:paraId="0000002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highlight w:val="yellow"/>
          <w:rtl w:val="0"/>
        </w:rPr>
        <w:t xml:space="preserve">[Bay Green Dental]</w:t>
      </w:r>
      <w:r w:rsidDel="00000000" w:rsidR="00000000" w:rsidRPr="00000000">
        <w:rPr>
          <w:rFonts w:ascii="Calibri" w:cs="Calibri" w:eastAsia="Calibri" w:hAnsi="Calibri"/>
          <w:color w:val="111111"/>
          <w:rtl w:val="0"/>
        </w:rPr>
        <w:t xml:space="preserve"> seeks to empower people by providing access to affordable and reliable dental health services.</w:t>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[Bay Green Dental]</w:t>
      </w:r>
      <w:r w:rsidDel="00000000" w:rsidR="00000000" w:rsidRPr="00000000">
        <w:rPr>
          <w:rFonts w:ascii="Calibri" w:cs="Calibri" w:eastAsia="Calibri" w:hAnsi="Calibri"/>
          <w:color w:val="111111"/>
          <w:rtl w:val="0"/>
        </w:rPr>
        <w:t xml:space="preserve"> believes that health care services should be accessible to the people who needed them most.</w:t>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[Bay Green Dental]</w:t>
      </w:r>
      <w:r w:rsidDel="00000000" w:rsidR="00000000" w:rsidRPr="00000000">
        <w:rPr>
          <w:rFonts w:ascii="Calibri" w:cs="Calibri" w:eastAsia="Calibri" w:hAnsi="Calibri"/>
          <w:color w:val="111111"/>
          <w:rtl w:val="0"/>
        </w:rPr>
        <w:t xml:space="preserve"> creates a world where all people have access to affordable dental health services.</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gap in dental care use between children in the low-income and the high-income bracket has narrowed in recent years. This has been driven by the increase in Medicaid and Children’s Health Insurance Program coverage among children. However, the gap has widened in seniors while in adults, it has remained distant. </w:t>
      </w:r>
      <w:r w:rsidDel="00000000" w:rsidR="00000000" w:rsidRPr="00000000">
        <w:rPr>
          <w:rFonts w:ascii="Calibri" w:cs="Calibri" w:eastAsia="Calibri" w:hAnsi="Calibri"/>
          <w:color w:val="111111"/>
          <w:highlight w:val="yellow"/>
          <w:rtl w:val="0"/>
        </w:rPr>
        <w:t xml:space="preserve">[Bay Green Dental]</w:t>
      </w:r>
      <w:r w:rsidDel="00000000" w:rsidR="00000000" w:rsidRPr="00000000">
        <w:rPr>
          <w:rFonts w:ascii="Calibri" w:cs="Calibri" w:eastAsia="Calibri" w:hAnsi="Calibri"/>
          <w:color w:val="111111"/>
          <w:rtl w:val="0"/>
        </w:rPr>
        <w:t xml:space="preserve"> realizes that expensive dental care and lack of insurance coverage may be the reason for this occurrence. The company then strives to create more affordable services and aims to give more access to low-income individuals.</w:t>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Dental Industry</w:t>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[Dr. Declan Fuller]</w:t>
      </w:r>
      <w:r w:rsidDel="00000000" w:rsidR="00000000" w:rsidRPr="00000000">
        <w:rPr>
          <w:rtl w:val="0"/>
        </w:rPr>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cost of the start-up worth </w:t>
      </w:r>
      <w:r w:rsidDel="00000000" w:rsidR="00000000" w:rsidRPr="00000000">
        <w:rPr>
          <w:rFonts w:ascii="Calibri" w:cs="Calibri" w:eastAsia="Calibri" w:hAnsi="Calibri"/>
          <w:color w:val="111111"/>
          <w:highlight w:val="yellow"/>
          <w:rtl w:val="0"/>
        </w:rPr>
        <w:t xml:space="preserve">[$90,000]</w:t>
      </w:r>
      <w:r w:rsidDel="00000000" w:rsidR="00000000" w:rsidRPr="00000000">
        <w:rPr>
          <w:rFonts w:ascii="Calibri" w:cs="Calibri" w:eastAsia="Calibri" w:hAnsi="Calibri"/>
          <w:color w:val="111111"/>
          <w:rtl w:val="0"/>
        </w:rPr>
        <w:t xml:space="preserve"> comes completely from the owner. It will be used for the initial supplies, rent, maintenance, and payroll.</w:t>
      </w:r>
    </w:p>
    <w:p w:rsidR="00000000" w:rsidDel="00000000" w:rsidP="00000000" w:rsidRDefault="00000000" w:rsidRPr="00000000" w14:paraId="00000039">
      <w:pPr>
        <w:jc w:val="both"/>
        <w:rPr>
          <w:rFonts w:ascii="Calibri" w:cs="Calibri" w:eastAsia="Calibri" w:hAnsi="Calibri"/>
          <w:color w:val="111111"/>
        </w:rPr>
      </w:pPr>
      <w:r w:rsidDel="00000000" w:rsidR="00000000" w:rsidRPr="00000000">
        <w:rPr>
          <w:rtl w:val="0"/>
        </w:rPr>
      </w:r>
    </w:p>
    <w:tbl>
      <w:tblPr>
        <w:tblStyle w:val="Table2"/>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840"/>
        <w:gridCol w:w="2520"/>
        <w:tblGridChange w:id="0">
          <w:tblGrid>
            <w:gridCol w:w="6840"/>
            <w:gridCol w:w="2520"/>
          </w:tblGrid>
        </w:tblGridChange>
      </w:tblGrid>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3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4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$90,000</w:t>
            </w: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w:t>
            </w: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$90,000</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w:t>
            </w: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$90,000</w:t>
            </w:r>
            <w:r w:rsidDel="00000000" w:rsidR="00000000" w:rsidRPr="00000000">
              <w:rPr>
                <w:rtl w:val="0"/>
              </w:rPr>
            </w:r>
          </w:p>
        </w:tc>
      </w:tr>
    </w:tbl>
    <w:p w:rsidR="00000000" w:rsidDel="00000000" w:rsidP="00000000" w:rsidRDefault="00000000" w:rsidRPr="00000000" w14:paraId="0000008C">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8D">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[Bay Green Dental]</w:t>
      </w:r>
      <w:r w:rsidDel="00000000" w:rsidR="00000000" w:rsidRPr="00000000">
        <w:rPr>
          <w:rFonts w:ascii="Calibri" w:cs="Calibri" w:eastAsia="Calibri" w:hAnsi="Calibri"/>
          <w:color w:val="111111"/>
          <w:rtl w:val="0"/>
        </w:rPr>
        <w:t xml:space="preserve">’s services include dental examinations and check-ups, dental cleanings, x-ray services, fillings, and extractions.</w:t>
      </w:r>
    </w:p>
    <w:p w:rsidR="00000000" w:rsidDel="00000000" w:rsidP="00000000" w:rsidRDefault="00000000" w:rsidRPr="00000000" w14:paraId="0000008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highlight w:val="yellow"/>
          <w:rtl w:val="0"/>
        </w:rPr>
        <w:t xml:space="preserve">[Bay Green Dental]</w:t>
      </w:r>
      <w:r w:rsidDel="00000000" w:rsidR="00000000" w:rsidRPr="00000000">
        <w:rPr>
          <w:rFonts w:ascii="Calibri" w:cs="Calibri" w:eastAsia="Calibri" w:hAnsi="Calibri"/>
          <w:color w:val="111111"/>
          <w:rtl w:val="0"/>
        </w:rPr>
        <w:t xml:space="preserve"> provides highly affordable services to low and upper-middle income bracket population in midtown San Francisco. The clinic is eminently accessible to the people living at the center of the city.</w:t>
      </w:r>
    </w:p>
    <w:p w:rsidR="00000000" w:rsidDel="00000000" w:rsidP="00000000" w:rsidRDefault="00000000" w:rsidRPr="00000000" w14:paraId="0000009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[Bay Green Dental]</w:t>
      </w:r>
      <w:r w:rsidDel="00000000" w:rsidR="00000000" w:rsidRPr="00000000">
        <w:rPr>
          <w:rFonts w:ascii="Calibri" w:cs="Calibri" w:eastAsia="Calibri" w:hAnsi="Calibri"/>
          <w:color w:val="111111"/>
          <w:rtl w:val="0"/>
        </w:rPr>
        <w:t xml:space="preserve"> utilizes competitive pricing and bundled pricing strategy. The clinic attracts more people if it packages its services in a more favorable price.</w:t>
      </w:r>
    </w:p>
    <w:p w:rsidR="00000000" w:rsidDel="00000000" w:rsidP="00000000" w:rsidRDefault="00000000" w:rsidRPr="00000000" w14:paraId="0000009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9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global dental industry is a multi-billion dollar industry. There has been an increase in global revenue for the industry driven by several factors such as a recovering economy, aging global population, increased knowledge of oral health, and an increase in the demand for cosmetic dentistry. Profitability for clinics has consequently improved over the past years because of the increase in visiting patients who either pay in cash or use their medical insurance to cover for the expenses.</w:t>
      </w:r>
    </w:p>
    <w:p w:rsidR="00000000" w:rsidDel="00000000" w:rsidP="00000000" w:rsidRDefault="00000000" w:rsidRPr="00000000" w14:paraId="0000009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9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[Bay Green Dental]</w:t>
      </w:r>
      <w:r w:rsidDel="00000000" w:rsidR="00000000" w:rsidRPr="00000000">
        <w:rPr>
          <w:rFonts w:ascii="Calibri" w:cs="Calibri" w:eastAsia="Calibri" w:hAnsi="Calibri"/>
          <w:color w:val="111111"/>
          <w:rtl w:val="0"/>
        </w:rPr>
        <w:t xml:space="preserve">’s target market is divided into three age groups; children and youth ages </w:t>
      </w:r>
      <w:r w:rsidDel="00000000" w:rsidR="00000000" w:rsidRPr="00000000">
        <w:rPr>
          <w:rFonts w:ascii="Calibri" w:cs="Calibri" w:eastAsia="Calibri" w:hAnsi="Calibri"/>
          <w:color w:val="111111"/>
          <w:highlight w:val="yellow"/>
          <w:rtl w:val="0"/>
        </w:rPr>
        <w:t xml:space="preserve">[2-18]</w:t>
      </w:r>
      <w:r w:rsidDel="00000000" w:rsidR="00000000" w:rsidRPr="00000000">
        <w:rPr>
          <w:rFonts w:ascii="Calibri" w:cs="Calibri" w:eastAsia="Calibri" w:hAnsi="Calibri"/>
          <w:color w:val="111111"/>
          <w:rtl w:val="0"/>
        </w:rPr>
        <w:t xml:space="preserve">, young and old adults ages </w:t>
      </w:r>
      <w:r w:rsidDel="00000000" w:rsidR="00000000" w:rsidRPr="00000000">
        <w:rPr>
          <w:rFonts w:ascii="Calibri" w:cs="Calibri" w:eastAsia="Calibri" w:hAnsi="Calibri"/>
          <w:color w:val="111111"/>
          <w:highlight w:val="yellow"/>
          <w:rtl w:val="0"/>
        </w:rPr>
        <w:t xml:space="preserve">[19-60]</w:t>
      </w:r>
      <w:r w:rsidDel="00000000" w:rsidR="00000000" w:rsidRPr="00000000">
        <w:rPr>
          <w:rFonts w:ascii="Calibri" w:cs="Calibri" w:eastAsia="Calibri" w:hAnsi="Calibri"/>
          <w:color w:val="111111"/>
          <w:rtl w:val="0"/>
        </w:rPr>
        <w:t xml:space="preserve">, and senior citizens ages </w:t>
      </w:r>
      <w:r w:rsidDel="00000000" w:rsidR="00000000" w:rsidRPr="00000000">
        <w:rPr>
          <w:rFonts w:ascii="Calibri" w:cs="Calibri" w:eastAsia="Calibri" w:hAnsi="Calibri"/>
          <w:color w:val="111111"/>
          <w:highlight w:val="yellow"/>
          <w:rtl w:val="0"/>
        </w:rPr>
        <w:t xml:space="preserve">[61]</w:t>
      </w:r>
      <w:r w:rsidDel="00000000" w:rsidR="00000000" w:rsidRPr="00000000">
        <w:rPr>
          <w:rFonts w:ascii="Calibri" w:cs="Calibri" w:eastAsia="Calibri" w:hAnsi="Calibri"/>
          <w:color w:val="111111"/>
          <w:rtl w:val="0"/>
        </w:rPr>
        <w:t xml:space="preserve"> and older. The company will create its marketing strategies carefully to adjust to each group’s pain points. The team will focus on reaching out to clients through email and social media platforms.</w:t>
      </w:r>
    </w:p>
    <w:p w:rsidR="00000000" w:rsidDel="00000000" w:rsidP="00000000" w:rsidRDefault="00000000" w:rsidRPr="00000000" w14:paraId="0000009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9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Children and Youth </w:t>
      </w:r>
      <w:r w:rsidDel="00000000" w:rsidR="00000000" w:rsidRPr="00000000">
        <w:rPr>
          <w:rFonts w:ascii="Calibri" w:cs="Calibri" w:eastAsia="Calibri" w:hAnsi="Calibri"/>
          <w:color w:val="111111"/>
          <w:highlight w:val="yellow"/>
          <w:rtl w:val="0"/>
        </w:rPr>
        <w:t xml:space="preserve">[(2-18)]</w:t>
      </w:r>
      <w:r w:rsidDel="00000000" w:rsidR="00000000" w:rsidRPr="00000000">
        <w:rPr>
          <w:rtl w:val="0"/>
        </w:rPr>
      </w:r>
    </w:p>
    <w:p w:rsidR="00000000" w:rsidDel="00000000" w:rsidP="00000000" w:rsidRDefault="00000000" w:rsidRPr="00000000" w14:paraId="000000A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marketing strategy for children basically targets their adult parents first. The company makes sure that its clinic and staff are child-friendly and the prices of its services are affordable to parents.</w:t>
      </w:r>
    </w:p>
    <w:p w:rsidR="00000000" w:rsidDel="00000000" w:rsidP="00000000" w:rsidRDefault="00000000" w:rsidRPr="00000000" w14:paraId="000000A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Young and Old Adults </w:t>
      </w:r>
      <w:r w:rsidDel="00000000" w:rsidR="00000000" w:rsidRPr="00000000">
        <w:rPr>
          <w:rFonts w:ascii="Calibri" w:cs="Calibri" w:eastAsia="Calibri" w:hAnsi="Calibri"/>
          <w:color w:val="111111"/>
          <w:highlight w:val="yellow"/>
          <w:rtl w:val="0"/>
        </w:rPr>
        <w:t xml:space="preserve">[(19-60)]</w:t>
      </w:r>
      <w:r w:rsidDel="00000000" w:rsidR="00000000" w:rsidRPr="00000000">
        <w:rPr>
          <w:rtl w:val="0"/>
        </w:rPr>
      </w:r>
    </w:p>
    <w:p w:rsidR="00000000" w:rsidDel="00000000" w:rsidP="00000000" w:rsidRDefault="00000000" w:rsidRPr="00000000" w14:paraId="000000A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[Bay Green Dental]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be reaching out to adult customers through email and social media. The team will email them directly reminding them of how important oral health is. This will somehow encourage them to make regular visits to their dentists.</w:t>
      </w:r>
    </w:p>
    <w:p w:rsidR="00000000" w:rsidDel="00000000" w:rsidP="00000000" w:rsidRDefault="00000000" w:rsidRPr="00000000" w14:paraId="000000A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Seniors </w:t>
      </w:r>
      <w:r w:rsidDel="00000000" w:rsidR="00000000" w:rsidRPr="00000000">
        <w:rPr>
          <w:rFonts w:ascii="Calibri" w:cs="Calibri" w:eastAsia="Calibri" w:hAnsi="Calibri"/>
          <w:color w:val="111111"/>
          <w:highlight w:val="yellow"/>
          <w:rtl w:val="0"/>
        </w:rPr>
        <w:t xml:space="preserve">[(61 above)]</w:t>
      </w:r>
      <w:r w:rsidDel="00000000" w:rsidR="00000000" w:rsidRPr="00000000">
        <w:rPr>
          <w:rtl w:val="0"/>
        </w:rPr>
      </w:r>
    </w:p>
    <w:p w:rsidR="00000000" w:rsidDel="00000000" w:rsidP="00000000" w:rsidRDefault="00000000" w:rsidRPr="00000000" w14:paraId="000000A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idea for attracting senior customers is basically the same as for adults although the approach is different. The team will posts memes and share relevant articles on social media that will deeply resonate to these segment.</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A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B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aims to increase its customer and client retention rate. This will be done by creating marketing materials that resonate to each of the market segments. </w:t>
      </w:r>
    </w:p>
    <w:p w:rsidR="00000000" w:rsidDel="00000000" w:rsidP="00000000" w:rsidRDefault="00000000" w:rsidRPr="00000000" w14:paraId="000000B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B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[Bay Green Dental]</w:t>
      </w:r>
      <w:r w:rsidDel="00000000" w:rsidR="00000000" w:rsidRPr="00000000">
        <w:rPr>
          <w:rFonts w:ascii="Calibri" w:cs="Calibri" w:eastAsia="Calibri" w:hAnsi="Calibri"/>
          <w:color w:val="111111"/>
          <w:rtl w:val="0"/>
        </w:rPr>
        <w:t xml:space="preserve"> is one of the most affordable dental clinics in the city of </w:t>
      </w:r>
      <w:r w:rsidDel="00000000" w:rsidR="00000000" w:rsidRPr="00000000">
        <w:rPr>
          <w:rFonts w:ascii="Calibri" w:cs="Calibri" w:eastAsia="Calibri" w:hAnsi="Calibri"/>
          <w:color w:val="111111"/>
          <w:highlight w:val="yellow"/>
          <w:rtl w:val="0"/>
        </w:rPr>
        <w:t xml:space="preserve">[San Francisco]</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tl w:val="0"/>
        </w:rPr>
      </w:r>
    </w:p>
    <w:tbl>
      <w:tblPr>
        <w:tblStyle w:val="Table3"/>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00"/>
        <w:gridCol w:w="1800"/>
        <w:gridCol w:w="1800"/>
        <w:gridCol w:w="1800"/>
        <w:gridCol w:w="2160"/>
        <w:tblGridChange w:id="0">
          <w:tblGrid>
            <w:gridCol w:w="1800"/>
            <w:gridCol w:w="1800"/>
            <w:gridCol w:w="1800"/>
            <w:gridCol w:w="1800"/>
            <w:gridCol w:w="21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BD">
            <w:pPr>
              <w:rPr>
                <w:rFonts w:ascii="Calibri" w:cs="Calibri" w:eastAsia="Calibri" w:hAnsi="Calibri"/>
                <w:color w:val="111111"/>
              </w:rPr>
            </w:pPr>
            <w:r w:rsidDel="00000000" w:rsidR="00000000" w:rsidRPr="00000000">
              <w:rPr>
                <w:rFonts w:ascii="Calibri" w:cs="Calibri" w:eastAsia="Calibri" w:hAnsi="Calibri"/>
                <w:color w:val="111111"/>
                <w:rtl w:val="0"/>
              </w:rPr>
              <w:t xml:space="preserve">Bay Green Dental</w:t>
            </w:r>
          </w:p>
        </w:tc>
        <w:tc>
          <w:tcPr>
            <w:shd w:fill="auto" w:val="clear"/>
            <w:tcMar>
              <w:top w:w="100.0" w:type="dxa"/>
              <w:left w:w="100.0" w:type="dxa"/>
              <w:bottom w:w="100.0" w:type="dxa"/>
              <w:right w:w="100.0" w:type="dxa"/>
            </w:tcMar>
          </w:tcPr>
          <w:p w:rsidR="00000000" w:rsidDel="00000000" w:rsidP="00000000" w:rsidRDefault="00000000" w:rsidRPr="00000000" w14:paraId="000000B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customer-centric approach to dental care</w:t>
            </w:r>
          </w:p>
          <w:p w:rsidR="00000000" w:rsidDel="00000000" w:rsidP="00000000" w:rsidRDefault="00000000" w:rsidRPr="00000000" w14:paraId="000000B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Well-trained staff</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Weak cash flow for the first two to three years</w:t>
            </w:r>
          </w:p>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 for the dental industry is expanding remarkably</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Possible increase in malpractice insurance</w:t>
            </w:r>
          </w:p>
        </w:tc>
      </w:tr>
      <w:t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San Francisco Dental Clinic</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Affordable</w:t>
            </w:r>
          </w:p>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Understaffed</w:t>
            </w:r>
          </w:p>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 increase in people’s awareness of oral hygiene</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of clients because of poor services</w:t>
            </w:r>
          </w:p>
        </w:tc>
      </w:tr>
      <w:t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Sourire Dental Care</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Low operational cost</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 weak marketing strategy</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Systemization of its process that leads to a more efficient service</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Increased competition as the market continues to grow</w:t>
            </w:r>
          </w:p>
        </w:tc>
      </w:tr>
    </w:tbl>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its specialized approach to email marketing and social media marketing, </w:t>
      </w:r>
      <w:r w:rsidDel="00000000" w:rsidR="00000000" w:rsidRPr="00000000">
        <w:rPr>
          <w:rFonts w:ascii="Calibri" w:cs="Calibri" w:eastAsia="Calibri" w:hAnsi="Calibri"/>
          <w:color w:val="111111"/>
          <w:highlight w:val="yellow"/>
          <w:rtl w:val="0"/>
        </w:rPr>
        <w:t xml:space="preserve">[Bay Green Dental]</w:t>
      </w:r>
      <w:r w:rsidDel="00000000" w:rsidR="00000000" w:rsidRPr="00000000">
        <w:rPr>
          <w:rFonts w:ascii="Calibri" w:cs="Calibri" w:eastAsia="Calibri" w:hAnsi="Calibri"/>
          <w:color w:val="111111"/>
          <w:rtl w:val="0"/>
        </w:rPr>
        <w:t xml:space="preserve"> aims to hit the following monthly sales:</w:t>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[Bay Green Dental]</w:t>
      </w:r>
      <w:r w:rsidDel="00000000" w:rsidR="00000000" w:rsidRPr="00000000">
        <w:rPr>
          <w:rFonts w:ascii="Calibri" w:cs="Calibri" w:eastAsia="Calibri" w:hAnsi="Calibri"/>
          <w:color w:val="111111"/>
          <w:rtl w:val="0"/>
        </w:rPr>
        <w:t xml:space="preserve"> would like to utilize social media and email marketing to reach out to clients. The company will create social media accounts and will communicate with their customers by sending direct messages, sharing articles, and uploading attention-seeking memes. Each market segment will be treated differently and each material will be tailored according to their pain points. The same approach will also be applied to email marketing.</w:t>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Other strategies will also be implemented to attract customers, such as loyalty discounts, referral programs, and promo packages.</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team has started several activities to drive the marketing strategies forward. Here are the updates:</w:t>
      </w: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0E1">
      <w:pPr>
        <w:ind w:left="720"/>
        <w:jc w:val="both"/>
        <w:rPr>
          <w:rFonts w:ascii="Calibri" w:cs="Calibri" w:eastAsia="Calibri" w:hAnsi="Calibri"/>
          <w:color w:val="111111"/>
        </w:rPr>
      </w:pPr>
      <w:r w:rsidDel="00000000" w:rsidR="00000000" w:rsidRPr="00000000">
        <w:rPr>
          <w:rtl w:val="0"/>
        </w:rPr>
      </w:r>
    </w:p>
    <w:tbl>
      <w:tblPr>
        <w:tblStyle w:val="Table4"/>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80"/>
        <w:gridCol w:w="2160"/>
        <w:gridCol w:w="1080"/>
        <w:gridCol w:w="4140"/>
        <w:tblGridChange w:id="0">
          <w:tblGrid>
            <w:gridCol w:w="1980"/>
            <w:gridCol w:w="2160"/>
            <w:gridCol w:w="1080"/>
            <w:gridCol w:w="41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marketing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Contents (articles and memes) are already prepared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5,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Contents uploaded regularly on social media accounts garner enough number of customer reactions and shares.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Discounts and promos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will be printing promotional materials next week.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30,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Clinic receives at least 10 customers availing the promotional offers.</w:t>
            </w:r>
          </w:p>
        </w:tc>
      </w:tr>
    </w:tbl>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r w:rsidDel="00000000" w:rsidR="00000000" w:rsidRPr="00000000">
        <w:rPr>
          <w:rtl w:val="0"/>
        </w:rPr>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the organizational structure of the company:</w:t>
      </w:r>
    </w:p>
    <w:p w:rsidR="00000000" w:rsidDel="00000000" w:rsidP="00000000" w:rsidRDefault="00000000" w:rsidRPr="00000000" w14:paraId="000000F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747550" cy="3431808"/>
                <wp:effectExtent b="0" l="0" r="0" t="0"/>
                <wp:docPr id="1" name=""/>
                <a:graphic>
                  <a:graphicData uri="http://schemas.microsoft.com/office/word/2010/wordprocessingGroup">
                    <wpg:wgp>
                      <wpg:cNvGrpSpPr/>
                      <wpg:grpSpPr>
                        <a:xfrm>
                          <a:off x="3472225" y="2064096"/>
                          <a:ext cx="3747550" cy="3431808"/>
                          <a:chOff x="3472225" y="2064096"/>
                          <a:chExt cx="3747550" cy="3431808"/>
                        </a:xfrm>
                      </wpg:grpSpPr>
                      <wpg:grpSp>
                        <wpg:cNvGrpSpPr/>
                        <wpg:grpSpPr>
                          <a:xfrm>
                            <a:off x="3472225" y="2064096"/>
                            <a:ext cx="3747550" cy="3431808"/>
                            <a:chOff x="1782438" y="751125"/>
                            <a:chExt cx="3385309" cy="3116025"/>
                          </a:xfrm>
                        </wpg:grpSpPr>
                        <wps:wsp>
                          <wps:cNvSpPr/>
                          <wps:cNvPr id="3" name="Shape 3"/>
                          <wps:spPr>
                            <a:xfrm>
                              <a:off x="1782438" y="751125"/>
                              <a:ext cx="3385300" cy="3116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01303" y="751125"/>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CEO/Dentist</w:t>
                                </w:r>
                              </w:p>
                            </w:txbxContent>
                          </wps:txbx>
                          <wps:bodyPr anchorCtr="0" anchor="ctr" bIns="91425" lIns="91425" spcFirstLastPara="1" rIns="91425" wrap="square" tIns="91425">
                            <a:noAutofit/>
                          </wps:bodyPr>
                        </wps:wsp>
                        <wps:wsp>
                          <wps:cNvSpPr/>
                          <wps:cNvPr id="5" name="Shape 5"/>
                          <wps:spPr>
                            <a:xfrm>
                              <a:off x="2985776" y="157879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Clinic Manager</w:t>
                                </w:r>
                              </w:p>
                            </w:txbxContent>
                          </wps:txbx>
                          <wps:bodyPr anchorCtr="0" anchor="ctr" bIns="91425" lIns="91425" spcFirstLastPara="1" rIns="91425" wrap="square" tIns="91425">
                            <a:noAutofit/>
                          </wps:bodyPr>
                        </wps:wsp>
                        <wps:wsp>
                          <wps:cNvCnPr/>
                          <wps:spPr>
                            <a:xfrm>
                              <a:off x="2240039" y="2102506"/>
                              <a:ext cx="3127" cy="875766"/>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782438" y="2978425"/>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Receptionist</w:t>
                                </w:r>
                              </w:p>
                            </w:txbxContent>
                          </wps:txbx>
                          <wps:bodyPr anchorCtr="0" anchor="ctr" bIns="91425" lIns="91425" spcFirstLastPara="1" rIns="91425" wrap="square" tIns="91425">
                            <a:noAutofit/>
                          </wps:bodyPr>
                        </wps:wsp>
                        <wps:wsp>
                          <wps:cNvSpPr/>
                          <wps:cNvPr id="8" name="Shape 8"/>
                          <wps:spPr>
                            <a:xfrm>
                              <a:off x="3001306" y="2889841"/>
                              <a:ext cx="921600" cy="519737"/>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Dental Hygienist</w:t>
                                </w:r>
                              </w:p>
                            </w:txbxContent>
                          </wps:txbx>
                          <wps:bodyPr anchorCtr="0" anchor="ctr" bIns="91425" lIns="91425" spcFirstLastPara="1" rIns="91425" wrap="square" tIns="91425">
                            <a:noAutofit/>
                          </wps:bodyPr>
                        </wps:wsp>
                        <wps:wsp>
                          <wps:cNvSpPr/>
                          <wps:cNvPr id="9" name="Shape 9"/>
                          <wps:spPr>
                            <a:xfrm>
                              <a:off x="4193947" y="2990470"/>
                              <a:ext cx="9738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Dental Assistant</w:t>
                                </w:r>
                              </w:p>
                            </w:txbxContent>
                          </wps:txbx>
                          <wps:bodyPr anchorCtr="0" anchor="ctr" bIns="91425" lIns="91425" spcFirstLastPara="1" rIns="91425" wrap="square" tIns="91425">
                            <a:noAutofit/>
                          </wps:bodyPr>
                        </wps:wsp>
                        <wps:wsp>
                          <wps:cNvCnPr/>
                          <wps:spPr>
                            <a:xfrm>
                              <a:off x="2240111" y="2113767"/>
                              <a:ext cx="2457283" cy="416"/>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143250" y="3867150"/>
                              <a:ext cx="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663575" y="2015675"/>
                              <a:ext cx="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663575" y="2015675"/>
                              <a:ext cx="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680426" y="2102421"/>
                              <a:ext cx="100" cy="887894"/>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446576" y="1997890"/>
                              <a:ext cx="15529" cy="891951"/>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3446392" y="1170192"/>
                              <a:ext cx="15526" cy="408534"/>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3747550" cy="3431808"/>
                <wp:effectExtent b="0" l="0" r="0" 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747550" cy="343180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0F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plan includes the projected break-even analysis, profit and loss, balance sheet, and cash flow.</w:t>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Break-Even Analysis</w:t>
      </w:r>
    </w:p>
    <w:p w:rsidR="00000000" w:rsidDel="00000000" w:rsidP="00000000" w:rsidRDefault="00000000" w:rsidRPr="00000000" w14:paraId="000000FA">
      <w:pPr>
        <w:jc w:val="both"/>
        <w:rPr>
          <w:rFonts w:ascii="Calibri" w:cs="Calibri" w:eastAsia="Calibri" w:hAnsi="Calibri"/>
          <w:color w:val="111111"/>
        </w:rPr>
      </w:pPr>
      <w:r w:rsidDel="00000000" w:rsidR="00000000" w:rsidRPr="00000000">
        <w:rPr>
          <w:rtl w:val="0"/>
        </w:rPr>
      </w:r>
    </w:p>
    <w:tbl>
      <w:tblPr>
        <w:tblStyle w:val="Table5"/>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00"/>
        <w:gridCol w:w="360"/>
        <w:gridCol w:w="1440"/>
        <w:gridCol w:w="720"/>
        <w:gridCol w:w="450"/>
        <w:gridCol w:w="630"/>
        <w:gridCol w:w="1485"/>
        <w:gridCol w:w="315"/>
        <w:gridCol w:w="2160"/>
        <w:tblGridChange w:id="0">
          <w:tblGrid>
            <w:gridCol w:w="1800"/>
            <w:gridCol w:w="360"/>
            <w:gridCol w:w="1440"/>
            <w:gridCol w:w="720"/>
            <w:gridCol w:w="450"/>
            <w:gridCol w:w="630"/>
            <w:gridCol w:w="1485"/>
            <w:gridCol w:w="315"/>
            <w:gridCol w:w="2160"/>
          </w:tblGrid>
        </w:tblGridChange>
      </w:tblGrid>
      <w:tr>
        <w:trPr>
          <w:trHeight w:val="280" w:hRule="atLeast"/>
        </w:trPr>
        <w:tc>
          <w:tcPr>
            <w:tcBorders>
              <w:bottom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F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tcBorders>
              <w:bottom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F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gridSpan w:val="3"/>
            <w:tcBorders>
              <w:bottom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F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gridSpan w:val="2"/>
            <w:tcBorders>
              <w:bottom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tcBorders>
              <w:bottom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480" w:hRule="atLeast"/>
        </w:trPr>
        <w:tc>
          <w:tcPr>
            <w:tcBorders>
              <w:bottom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c>
          <w:tcPr>
            <w:gridSpan w:val="2"/>
            <w:tcBorders>
              <w:bottom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c>
          <w:tcPr>
            <w:gridSpan w:val="3"/>
            <w:tcBorders>
              <w:bottom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c>
          <w:tcPr>
            <w:gridSpan w:val="2"/>
            <w:tcBorders>
              <w:bottom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c>
          <w:tcPr>
            <w:tcBorders>
              <w:bottom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280" w:hRule="atLeast"/>
        </w:trPr>
        <w:tc>
          <w:tcPr>
            <w:tcBorders>
              <w:top w:color="111111" w:space="0" w:sz="4" w:val="single"/>
              <w:left w:color="000000" w:space="0" w:sz="0" w:val="nil"/>
              <w:bottom w:color="111111" w:space="0" w:sz="4" w:val="single"/>
              <w:right w:color="000000" w:space="0" w:sz="0" w:val="nil"/>
            </w:tcBorders>
            <w:shd w:fill="auto" w:val="clear"/>
            <w:tcMar>
              <w:top w:w="40.0" w:type="dxa"/>
              <w:left w:w="40.0" w:type="dxa"/>
              <w:bottom w:w="40.0" w:type="dxa"/>
              <w:right w:w="40.0" w:type="dxa"/>
            </w:tcMar>
            <w:vAlign w:val="center"/>
          </w:tcPr>
          <w:p w:rsidR="00000000" w:rsidDel="00000000" w:rsidP="00000000" w:rsidRDefault="00000000" w:rsidRPr="00000000" w14:paraId="0000010D">
            <w:pPr>
              <w:widowControl w:val="0"/>
              <w:jc w:val="center"/>
              <w:rPr>
                <w:rFonts w:ascii="Calibri" w:cs="Calibri" w:eastAsia="Calibri" w:hAnsi="Calibri"/>
                <w:color w:val="111111"/>
              </w:rPr>
            </w:pPr>
            <w:r w:rsidDel="00000000" w:rsidR="00000000" w:rsidRPr="00000000">
              <w:rPr>
                <w:rtl w:val="0"/>
              </w:rPr>
            </w:r>
          </w:p>
        </w:tc>
        <w:tc>
          <w:tcPr>
            <w:gridSpan w:val="2"/>
            <w:tcBorders>
              <w:top w:color="111111" w:space="0" w:sz="4" w:val="single"/>
              <w:left w:color="000000" w:space="0" w:sz="0" w:val="nil"/>
              <w:bottom w:color="111111" w:space="0" w:sz="4" w:val="single"/>
              <w:right w:color="000000" w:space="0" w:sz="0" w:val="nil"/>
            </w:tcBorders>
            <w:shd w:fill="auto" w:val="clear"/>
            <w:tcMar>
              <w:top w:w="40.0" w:type="dxa"/>
              <w:left w:w="40.0" w:type="dxa"/>
              <w:bottom w:w="40.0" w:type="dxa"/>
              <w:right w:w="40.0" w:type="dxa"/>
            </w:tcMar>
            <w:vAlign w:val="center"/>
          </w:tcPr>
          <w:p w:rsidR="00000000" w:rsidDel="00000000" w:rsidP="00000000" w:rsidRDefault="00000000" w:rsidRPr="00000000" w14:paraId="0000010E">
            <w:pPr>
              <w:widowControl w:val="0"/>
              <w:jc w:val="center"/>
              <w:rPr>
                <w:rFonts w:ascii="Calibri" w:cs="Calibri" w:eastAsia="Calibri" w:hAnsi="Calibri"/>
                <w:color w:val="111111"/>
              </w:rPr>
            </w:pPr>
            <w:r w:rsidDel="00000000" w:rsidR="00000000" w:rsidRPr="00000000">
              <w:rPr>
                <w:rtl w:val="0"/>
              </w:rPr>
            </w:r>
          </w:p>
        </w:tc>
        <w:tc>
          <w:tcPr>
            <w:gridSpan w:val="3"/>
            <w:tcBorders>
              <w:top w:color="111111" w:space="0" w:sz="4" w:val="single"/>
              <w:left w:color="000000" w:space="0" w:sz="0" w:val="nil"/>
              <w:bottom w:color="000000" w:space="0" w:sz="0" w:val="nil"/>
              <w:right w:color="000000" w:space="0" w:sz="0" w:val="nil"/>
            </w:tcBorders>
            <w:shd w:fill="auto" w:val="clear"/>
            <w:tcMar>
              <w:top w:w="40.0" w:type="dxa"/>
              <w:left w:w="40.0" w:type="dxa"/>
              <w:bottom w:w="40.0" w:type="dxa"/>
              <w:right w:w="40.0" w:type="dxa"/>
            </w:tcMar>
            <w:vAlign w:val="center"/>
          </w:tcPr>
          <w:p w:rsidR="00000000" w:rsidDel="00000000" w:rsidP="00000000" w:rsidRDefault="00000000" w:rsidRPr="00000000" w14:paraId="00000110">
            <w:pPr>
              <w:widowControl w:val="0"/>
              <w:jc w:val="center"/>
              <w:rPr>
                <w:rFonts w:ascii="Calibri" w:cs="Calibri" w:eastAsia="Calibri" w:hAnsi="Calibri"/>
                <w:color w:val="111111"/>
              </w:rPr>
            </w:pPr>
            <w:r w:rsidDel="00000000" w:rsidR="00000000" w:rsidRPr="00000000">
              <w:rPr>
                <w:rtl w:val="0"/>
              </w:rPr>
            </w:r>
          </w:p>
        </w:tc>
        <w:tc>
          <w:tcPr>
            <w:gridSpan w:val="2"/>
            <w:tcBorders>
              <w:top w:color="111111" w:space="0" w:sz="4" w:val="single"/>
              <w:left w:color="000000" w:space="0" w:sz="0" w:val="nil"/>
              <w:bottom w:color="111111" w:space="0" w:sz="4" w:val="single"/>
              <w:right w:color="000000" w:space="0" w:sz="0" w:val="nil"/>
            </w:tcBorders>
            <w:shd w:fill="auto" w:val="clear"/>
            <w:tcMar>
              <w:top w:w="40.0" w:type="dxa"/>
              <w:left w:w="40.0" w:type="dxa"/>
              <w:bottom w:w="40.0" w:type="dxa"/>
              <w:right w:w="40.0" w:type="dxa"/>
            </w:tcMar>
            <w:vAlign w:val="center"/>
          </w:tcPr>
          <w:p w:rsidR="00000000" w:rsidDel="00000000" w:rsidP="00000000" w:rsidRDefault="00000000" w:rsidRPr="00000000" w14:paraId="00000113">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000000" w:space="0" w:sz="0" w:val="nil"/>
              <w:bottom w:color="111111" w:space="0" w:sz="4" w:val="single"/>
              <w:right w:color="000000" w:space="0" w:sz="0" w:val="nil"/>
            </w:tcBorders>
            <w:shd w:fill="auto" w:val="clear"/>
            <w:tcMar>
              <w:top w:w="40.0" w:type="dxa"/>
              <w:left w:w="40.0" w:type="dxa"/>
              <w:bottom w:w="40.0" w:type="dxa"/>
              <w:right w:w="40.0" w:type="dxa"/>
            </w:tcMar>
            <w:vAlign w:val="center"/>
          </w:tcPr>
          <w:p w:rsidR="00000000" w:rsidDel="00000000" w:rsidP="00000000" w:rsidRDefault="00000000" w:rsidRPr="00000000" w14:paraId="0000011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2"/>
            <w:tcBorders>
              <w:top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tcBorders>
              <w:top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1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1A">
            <w:pPr>
              <w:widowControl w:val="0"/>
              <w:jc w:val="center"/>
              <w:rPr>
                <w:rFonts w:ascii="Calibri" w:cs="Calibri" w:eastAsia="Calibri" w:hAnsi="Calibri"/>
                <w:color w:val="111111"/>
              </w:rPr>
            </w:pPr>
            <w:r w:rsidDel="00000000" w:rsidR="00000000" w:rsidRPr="00000000">
              <w:rPr>
                <w:rtl w:val="0"/>
              </w:rPr>
            </w:r>
          </w:p>
        </w:tc>
        <w:tc>
          <w:tcPr>
            <w:gridSpan w:val="2"/>
            <w:tcBorders>
              <w:top w:color="111111" w:space="0" w:sz="4" w:val="single"/>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gridSpan w:val="2"/>
            <w:tcBorders>
              <w:top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1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gridSpan w:val="2"/>
            <w:tcBorders>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w:t>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3">
            <w:pPr>
              <w:widowControl w:val="0"/>
              <w:jc w:val="center"/>
              <w:rPr>
                <w:rFonts w:ascii="Calibri" w:cs="Calibri" w:eastAsia="Calibri" w:hAnsi="Calibri"/>
                <w:color w:val="111111"/>
              </w:rPr>
            </w:pPr>
            <w:r w:rsidDel="00000000" w:rsidR="00000000" w:rsidRPr="00000000">
              <w:rPr>
                <w:rtl w:val="0"/>
              </w:rPr>
            </w:r>
          </w:p>
        </w:tc>
        <w:tc>
          <w:tcPr>
            <w:gridSpan w:val="2"/>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gridSpan w:val="2"/>
            <w:tcBorders>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jc w:val="center"/>
              <w:rPr>
                <w:rFonts w:ascii="Calibri" w:cs="Calibri" w:eastAsia="Calibri" w:hAnsi="Calibri"/>
                <w:color w:val="111111"/>
              </w:rPr>
            </w:pPr>
            <w:r w:rsidDel="00000000" w:rsidR="00000000" w:rsidRPr="00000000">
              <w:rPr>
                <w:rtl w:val="0"/>
              </w:rPr>
            </w:r>
          </w:p>
        </w:tc>
        <w:tc>
          <w:tcPr>
            <w:gridSpan w:val="2"/>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tl w:val="0"/>
              </w:rPr>
            </w:r>
          </w:p>
        </w:tc>
        <w:tc>
          <w:tcPr>
            <w:gridSpan w:val="2"/>
            <w:tcBorders>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Calibri" w:cs="Calibri" w:eastAsia="Calibri" w:hAnsi="Calibri"/>
                <w:color w:val="111111"/>
              </w:rPr>
            </w:pPr>
            <w:r w:rsidDel="00000000" w:rsidR="00000000" w:rsidRPr="00000000">
              <w:rPr>
                <w:rtl w:val="0"/>
              </w:rPr>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tl w:val="0"/>
              </w:rPr>
            </w:r>
          </w:p>
        </w:tc>
        <w:tc>
          <w:tcPr>
            <w:gridSpan w:val="2"/>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tl w:val="0"/>
              </w:rPr>
            </w:r>
          </w:p>
        </w:tc>
        <w:tc>
          <w:tcPr>
            <w:gridSpan w:val="2"/>
            <w:tcBorders>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tl w:val="0"/>
              </w:rPr>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tl w:val="0"/>
              </w:rPr>
            </w:r>
          </w:p>
        </w:tc>
        <w:tc>
          <w:tcPr>
            <w:gridSpan w:val="2"/>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rPr>
                <w:rFonts w:ascii="Calibri" w:cs="Calibri" w:eastAsia="Calibri" w:hAnsi="Calibri"/>
                <w:color w:val="111111"/>
              </w:rPr>
            </w:pPr>
            <w:r w:rsidDel="00000000" w:rsidR="00000000" w:rsidRPr="00000000">
              <w:rPr>
                <w:rtl w:val="0"/>
              </w:rPr>
            </w:r>
          </w:p>
        </w:tc>
        <w:tc>
          <w:tcPr>
            <w:gridSpan w:val="2"/>
            <w:tcBorders>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color w:val="111111"/>
              </w:rPr>
            </w:pPr>
            <w:r w:rsidDel="00000000" w:rsidR="00000000" w:rsidRPr="00000000">
              <w:rPr>
                <w:rtl w:val="0"/>
              </w:rPr>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tl w:val="0"/>
              </w:rPr>
            </w:r>
          </w:p>
        </w:tc>
        <w:tc>
          <w:tcPr>
            <w:gridSpan w:val="2"/>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rPr>
                <w:rFonts w:ascii="Calibri" w:cs="Calibri" w:eastAsia="Calibri" w:hAnsi="Calibri"/>
                <w:color w:val="111111"/>
              </w:rPr>
            </w:pPr>
            <w:r w:rsidDel="00000000" w:rsidR="00000000" w:rsidRPr="00000000">
              <w:rPr>
                <w:rtl w:val="0"/>
              </w:rPr>
            </w:r>
          </w:p>
        </w:tc>
        <w:tc>
          <w:tcPr>
            <w:gridSpan w:val="2"/>
            <w:tcBorders>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tl w:val="0"/>
              </w:rPr>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tl w:val="0"/>
              </w:rPr>
            </w:r>
          </w:p>
        </w:tc>
        <w:tc>
          <w:tcPr>
            <w:gridSpan w:val="2"/>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gridSpan w:val="2"/>
            <w:tcBorders>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w:t>
            </w:r>
            <w:r w:rsidDel="00000000" w:rsidR="00000000" w:rsidRPr="00000000">
              <w:rPr>
                <w:rtl w:val="0"/>
              </w:rPr>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tl w:val="0"/>
              </w:rPr>
            </w:r>
          </w:p>
        </w:tc>
        <w:tc>
          <w:tcPr>
            <w:gridSpan w:val="2"/>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w:t>
            </w:r>
            <w:r w:rsidDel="00000000" w:rsidR="00000000" w:rsidRPr="00000000">
              <w:rPr>
                <w:rtl w:val="0"/>
              </w:rPr>
            </w:r>
          </w:p>
        </w:tc>
      </w:tr>
    </w:tbl>
    <w:p w:rsidR="00000000" w:rsidDel="00000000" w:rsidP="00000000" w:rsidRDefault="00000000" w:rsidRPr="00000000" w14:paraId="0000015E">
      <w:pPr>
        <w:tabs>
          <w:tab w:val="left" w:pos="919"/>
        </w:tabs>
        <w:jc w:val="both"/>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15F">
      <w:pPr>
        <w:jc w:val="both"/>
        <w:rPr>
          <w:rFonts w:ascii="Calibri" w:cs="Calibri" w:eastAsia="Calibri" w:hAnsi="Calibri"/>
          <w:color w:val="111111"/>
        </w:rPr>
      </w:pPr>
      <w:r w:rsidDel="00000000" w:rsidR="00000000" w:rsidRPr="00000000">
        <w:rPr>
          <w:rtl w:val="0"/>
        </w:rPr>
      </w:r>
    </w:p>
    <w:tbl>
      <w:tblPr>
        <w:tblStyle w:val="Table6"/>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105"/>
        <w:gridCol w:w="3105"/>
        <w:gridCol w:w="3150"/>
        <w:tblGridChange w:id="0">
          <w:tblGrid>
            <w:gridCol w:w="3105"/>
            <w:gridCol w:w="3105"/>
            <w:gridCol w:w="3150"/>
          </w:tblGrid>
        </w:tblGridChange>
      </w:tblGrid>
      <w:tr>
        <w:trPr>
          <w:trHeight w:val="34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Lease - 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w:t>
            </w:r>
            <w:r w:rsidDel="00000000" w:rsidR="00000000" w:rsidRPr="00000000">
              <w:rPr>
                <w:rtl w:val="0"/>
              </w:rPr>
            </w:r>
          </w:p>
        </w:tc>
      </w:tr>
      <w:tr>
        <w:trPr>
          <w:trHeight w:val="30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w:t>
            </w:r>
            <w:r w:rsidDel="00000000" w:rsidR="00000000" w:rsidRPr="00000000">
              <w:rPr>
                <w:rtl w:val="0"/>
              </w:rPr>
            </w:r>
          </w:p>
        </w:tc>
      </w:tr>
      <w:tr>
        <w:trPr>
          <w:trHeight w:val="30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(Total Units Sold/Cost per Unit)</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$63</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$33</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w:t>
            </w:r>
            <w:r w:rsidDel="00000000" w:rsidR="00000000" w:rsidRPr="00000000">
              <w:rPr>
                <w:rtl w:val="0"/>
              </w:rPr>
            </w:r>
          </w:p>
        </w:tc>
      </w:tr>
      <w:tr>
        <w:trPr>
          <w:trHeight w:val="30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w:t>
            </w:r>
            <w:r w:rsidDel="00000000" w:rsidR="00000000" w:rsidRPr="00000000">
              <w:rPr>
                <w:rtl w:val="0"/>
              </w:rPr>
            </w:r>
          </w:p>
        </w:tc>
      </w:tr>
      <w:tr>
        <w:trPr>
          <w:trHeight w:val="34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w:t>
            </w:r>
          </w:p>
        </w:tc>
      </w:tr>
      <w:tr>
        <w:trPr>
          <w:trHeight w:val="34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31.91</w:t>
            </w:r>
          </w:p>
        </w:tc>
      </w:tr>
      <w:tr>
        <w:trPr>
          <w:trHeight w:val="30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w:t>
            </w:r>
            <w:r w:rsidDel="00000000" w:rsidR="00000000" w:rsidRPr="00000000">
              <w:rPr>
                <w:rtl w:val="0"/>
              </w:rPr>
            </w:r>
          </w:p>
        </w:tc>
      </w:tr>
      <w:tr>
        <w:trPr>
          <w:trHeight w:val="30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$31.91</w:t>
            </w:r>
            <w:r w:rsidDel="00000000" w:rsidR="00000000" w:rsidRPr="00000000">
              <w:rPr>
                <w:rtl w:val="0"/>
              </w:rPr>
            </w:r>
          </w:p>
        </w:tc>
      </w:tr>
    </w:tbl>
    <w:p w:rsidR="00000000" w:rsidDel="00000000" w:rsidP="00000000" w:rsidRDefault="00000000" w:rsidRPr="00000000" w14:paraId="0000019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0">
      <w:pPr>
        <w:jc w:val="both"/>
        <w:rPr>
          <w:rFonts w:ascii="Calibri" w:cs="Calibri" w:eastAsia="Calibri" w:hAnsi="Calibri"/>
          <w:color w:val="111111"/>
        </w:rPr>
      </w:pPr>
      <w:r w:rsidDel="00000000" w:rsidR="00000000" w:rsidRPr="00000000">
        <w:rPr>
          <w:rtl w:val="0"/>
        </w:rPr>
      </w:r>
    </w:p>
    <w:tbl>
      <w:tblPr>
        <w:tblStyle w:val="Table7"/>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40"/>
        <w:gridCol w:w="1440"/>
        <w:gridCol w:w="1440"/>
        <w:gridCol w:w="1440"/>
        <w:tblGridChange w:id="0">
          <w:tblGrid>
            <w:gridCol w:w="5040"/>
            <w:gridCol w:w="1440"/>
            <w:gridCol w:w="1440"/>
            <w:gridCol w:w="144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81.33%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77.50%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95.45%</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$99,500.00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$142,000.00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$65,000.00</w:t>
            </w:r>
            <w:r w:rsidDel="00000000" w:rsidR="00000000" w:rsidRPr="00000000">
              <w:rPr>
                <w:rtl w:val="0"/>
              </w:rPr>
            </w:r>
          </w:p>
        </w:tc>
      </w:tr>
    </w:tbl>
    <w:p w:rsidR="00000000" w:rsidDel="00000000" w:rsidP="00000000" w:rsidRDefault="00000000" w:rsidRPr="00000000" w14:paraId="000001F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A">
      <w:pPr>
        <w:jc w:val="both"/>
        <w:rPr>
          <w:rFonts w:ascii="Calibri" w:cs="Calibri" w:eastAsia="Calibri" w:hAnsi="Calibri"/>
          <w:color w:val="111111"/>
        </w:rPr>
      </w:pPr>
      <w:r w:rsidDel="00000000" w:rsidR="00000000" w:rsidRPr="00000000">
        <w:rPr>
          <w:rtl w:val="0"/>
        </w:rPr>
      </w:r>
    </w:p>
    <w:tbl>
      <w:tblPr>
        <w:tblStyle w:val="Table8"/>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950"/>
        <w:gridCol w:w="1470"/>
        <w:gridCol w:w="1470"/>
        <w:gridCol w:w="1470"/>
        <w:tblGridChange w:id="0">
          <w:tblGrid>
            <w:gridCol w:w="4950"/>
            <w:gridCol w:w="1470"/>
            <w:gridCol w:w="1470"/>
            <w:gridCol w:w="1470"/>
          </w:tblGrid>
        </w:tblGridChange>
      </w:tblGrid>
      <w:tr>
        <w:trPr>
          <w:trHeight w:val="40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$232,000.00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$239,000.00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$51,500.00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$187,500.00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34.27%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31.35%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27.47%</w:t>
            </w:r>
            <w:r w:rsidDel="00000000" w:rsidR="00000000" w:rsidRPr="00000000">
              <w:rPr>
                <w:rtl w:val="0"/>
              </w:rPr>
            </w:r>
          </w:p>
        </w:tc>
      </w:tr>
    </w:tbl>
    <w:p w:rsidR="00000000" w:rsidDel="00000000" w:rsidP="00000000" w:rsidRDefault="00000000" w:rsidRPr="00000000" w14:paraId="000002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54">
      <w:pPr>
        <w:rPr>
          <w:rFonts w:ascii="Calibri" w:cs="Calibri" w:eastAsia="Calibri" w:hAnsi="Calibri"/>
          <w:color w:val="111111"/>
        </w:rPr>
      </w:pPr>
      <w:r w:rsidDel="00000000" w:rsidR="00000000" w:rsidRPr="00000000">
        <w:rPr>
          <w:rtl w:val="0"/>
        </w:rPr>
      </w:r>
    </w:p>
    <w:tbl>
      <w:tblPr>
        <w:tblStyle w:val="Table9"/>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950"/>
        <w:gridCol w:w="1470"/>
        <w:gridCol w:w="1470"/>
        <w:gridCol w:w="1470"/>
        <w:tblGridChange w:id="0">
          <w:tblGrid>
            <w:gridCol w:w="4950"/>
            <w:gridCol w:w="1470"/>
            <w:gridCol w:w="1470"/>
            <w:gridCol w:w="147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rPr>
                <w:rFonts w:ascii="Calibri" w:cs="Calibri" w:eastAsia="Calibri" w:hAnsi="Calibri"/>
                <w:color w:val="111111"/>
              </w:rPr>
            </w:pPr>
            <w:bookmarkStart w:colFirst="0" w:colLast="0" w:name="_gjdgxs" w:id="0"/>
            <w:bookmarkEnd w:id="0"/>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$434,000.00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$229,500.00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$292,000.00</w:t>
            </w:r>
            <w:r w:rsidDel="00000000" w:rsidR="00000000" w:rsidRPr="00000000">
              <w:rPr>
                <w:rtl w:val="0"/>
              </w:rPr>
            </w:r>
          </w:p>
        </w:tc>
      </w:tr>
    </w:tbl>
    <w:p w:rsidR="00000000" w:rsidDel="00000000" w:rsidP="00000000" w:rsidRDefault="00000000" w:rsidRPr="00000000" w14:paraId="0000029D">
      <w:pPr>
        <w:rPr>
          <w:rFonts w:ascii="Calibri" w:cs="Calibri" w:eastAsia="Calibri" w:hAnsi="Calibri"/>
          <w:color w:val="111111"/>
        </w:rPr>
      </w:pPr>
      <w:r w:rsidDel="00000000" w:rsidR="00000000" w:rsidRPr="00000000">
        <w:rPr>
          <w:rtl w:val="0"/>
        </w:rPr>
      </w:r>
    </w:p>
    <w:sectPr>
      <w:footerReference r:id="rId9"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E">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469900</wp:posOffset>
              </wp:positionV>
              <wp:extent cx="5876925" cy="185838"/>
              <wp:effectExtent b="0" l="0" r="0" t="0"/>
              <wp:wrapNone/>
              <wp:docPr id="3" name=""/>
              <a:graphic>
                <a:graphicData uri="http://schemas.microsoft.com/office/word/2010/wordprocessingShape">
                  <wps:wsp>
                    <wps:cNvSpPr/>
                    <wps:cNvPr id="24" name="Shape 24"/>
                    <wps:spPr>
                      <a:xfrm>
                        <a:off x="2412300" y="3691844"/>
                        <a:ext cx="5867400" cy="176313"/>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469900</wp:posOffset>
              </wp:positionV>
              <wp:extent cx="5876925" cy="185838"/>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876925" cy="185838"/>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