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-533399</wp:posOffset>
                </wp:positionV>
                <wp:extent cx="1235230" cy="557718"/>
                <wp:effectExtent b="0" l="0" r="0" t="0"/>
                <wp:wrapNone/>
                <wp:docPr id="9" name=""/>
                <a:graphic>
                  <a:graphicData uri="http://schemas.microsoft.com/office/word/2010/wordprocessingShape">
                    <wps:wsp>
                      <wps:cNvSpPr/>
                      <wps:cNvPr id="21" name="Shape 21"/>
                      <wps:spPr>
                        <a:xfrm>
                          <a:off x="4733148" y="3505904"/>
                          <a:ext cx="1225705" cy="54819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-533399</wp:posOffset>
                </wp:positionV>
                <wp:extent cx="1235230" cy="557718"/>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235230" cy="557718"/>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901700</wp:posOffset>
                </wp:positionV>
                <wp:extent cx="5178056" cy="3907155"/>
                <wp:effectExtent b="0" l="0" r="0" t="0"/>
                <wp:wrapNone/>
                <wp:docPr id="2" name=""/>
                <a:graphic>
                  <a:graphicData uri="http://schemas.microsoft.com/office/word/2010/wordprocessingGroup">
                    <wpg:wgp>
                      <wpg:cNvGrpSpPr/>
                      <wpg:grpSpPr>
                        <a:xfrm>
                          <a:off x="2756972" y="1826423"/>
                          <a:ext cx="5178056" cy="3907155"/>
                          <a:chOff x="2756972" y="1826423"/>
                          <a:chExt cx="5178056" cy="3907155"/>
                        </a:xfrm>
                      </wpg:grpSpPr>
                      <wpg:grpSp>
                        <wpg:cNvGrpSpPr/>
                        <wpg:grpSpPr>
                          <a:xfrm>
                            <a:off x="2756972" y="1826423"/>
                            <a:ext cx="5178056" cy="3907155"/>
                            <a:chOff x="0" y="0"/>
                            <a:chExt cx="5178056" cy="3907155"/>
                          </a:xfrm>
                        </wpg:grpSpPr>
                        <wps:wsp>
                          <wps:cNvSpPr/>
                          <wps:cNvPr id="4" name="Shape 4"/>
                          <wps:spPr>
                            <a:xfrm>
                              <a:off x="0" y="0"/>
                              <a:ext cx="5178050" cy="390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178056" cy="3907155"/>
                              <a:chOff x="0" y="0"/>
                              <a:chExt cx="3516326" cy="2653245"/>
                            </a:xfrm>
                          </wpg:grpSpPr>
                          <wps:wsp>
                            <wps:cNvSpPr/>
                            <wps:cNvPr id="6" name="Shape 6"/>
                            <wps:spPr>
                              <a:xfrm>
                                <a:off x="0" y="0"/>
                                <a:ext cx="3516326" cy="2653245"/>
                              </a:xfrm>
                              <a:custGeom>
                                <a:rect b="b" l="l" r="r" t="t"/>
                                <a:pathLst>
                                  <a:path extrusionOk="0" h="708" w="938">
                                    <a:moveTo>
                                      <a:pt x="128" y="708"/>
                                    </a:moveTo>
                                    <a:cubicBezTo>
                                      <a:pt x="128" y="708"/>
                                      <a:pt x="39" y="590"/>
                                      <a:pt x="21" y="468"/>
                                    </a:cubicBezTo>
                                    <a:cubicBezTo>
                                      <a:pt x="0" y="330"/>
                                      <a:pt x="27" y="226"/>
                                      <a:pt x="192" y="124"/>
                                    </a:cubicBezTo>
                                    <a:cubicBezTo>
                                      <a:pt x="377" y="9"/>
                                      <a:pt x="618" y="0"/>
                                      <a:pt x="746" y="88"/>
                                    </a:cubicBezTo>
                                    <a:cubicBezTo>
                                      <a:pt x="874" y="176"/>
                                      <a:pt x="938" y="474"/>
                                      <a:pt x="686" y="528"/>
                                    </a:cubicBezTo>
                                    <a:cubicBezTo>
                                      <a:pt x="434" y="582"/>
                                      <a:pt x="156" y="481"/>
                                      <a:pt x="128" y="708"/>
                                    </a:cubicBezTo>
                                    <a:close/>
                                  </a:path>
                                </a:pathLst>
                              </a:cu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95423" y="2137144"/>
                                <a:ext cx="1150521" cy="457762"/>
                              </a:xfrm>
                              <a:custGeom>
                                <a:rect b="b" l="l" r="r" t="t"/>
                                <a:pathLst>
                                  <a:path extrusionOk="0" h="122" w="307">
                                    <a:moveTo>
                                      <a:pt x="3" y="122"/>
                                    </a:moveTo>
                                    <a:cubicBezTo>
                                      <a:pt x="3" y="122"/>
                                      <a:pt x="2" y="122"/>
                                      <a:pt x="2" y="122"/>
                                    </a:cubicBezTo>
                                    <a:cubicBezTo>
                                      <a:pt x="1" y="122"/>
                                      <a:pt x="0" y="121"/>
                                      <a:pt x="1" y="120"/>
                                    </a:cubicBezTo>
                                    <a:cubicBezTo>
                                      <a:pt x="1" y="119"/>
                                      <a:pt x="14" y="42"/>
                                      <a:pt x="103" y="18"/>
                                    </a:cubicBezTo>
                                    <a:cubicBezTo>
                                      <a:pt x="171" y="0"/>
                                      <a:pt x="244" y="4"/>
                                      <a:pt x="289" y="7"/>
                                    </a:cubicBezTo>
                                    <a:cubicBezTo>
                                      <a:pt x="295" y="7"/>
                                      <a:pt x="300" y="8"/>
                                      <a:pt x="305" y="8"/>
                                    </a:cubicBezTo>
                                    <a:cubicBezTo>
                                      <a:pt x="306" y="8"/>
                                      <a:pt x="307" y="9"/>
                                      <a:pt x="307" y="10"/>
                                    </a:cubicBezTo>
                                    <a:cubicBezTo>
                                      <a:pt x="307" y="11"/>
                                      <a:pt x="306" y="12"/>
                                      <a:pt x="305" y="12"/>
                                    </a:cubicBezTo>
                                    <a:cubicBezTo>
                                      <a:pt x="300" y="12"/>
                                      <a:pt x="294" y="11"/>
                                      <a:pt x="288" y="11"/>
                                    </a:cubicBezTo>
                                    <a:cubicBezTo>
                                      <a:pt x="244" y="8"/>
                                      <a:pt x="171" y="4"/>
                                      <a:pt x="104" y="22"/>
                                    </a:cubicBezTo>
                                    <a:cubicBezTo>
                                      <a:pt x="18" y="45"/>
                                      <a:pt x="5" y="119"/>
                                      <a:pt x="5" y="120"/>
                                    </a:cubicBezTo>
                                    <a:cubicBezTo>
                                      <a:pt x="4" y="121"/>
                                      <a:pt x="4" y="122"/>
                                      <a:pt x="3" y="122"/>
                                    </a:cubicBezTo>
                                    <a:close/>
                                  </a:path>
                                </a:pathLst>
                              </a:cu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33916" y="127591"/>
                                <a:ext cx="918131" cy="584742"/>
                              </a:xfrm>
                              <a:custGeom>
                                <a:rect b="b" l="l" r="r" t="t"/>
                                <a:pathLst>
                                  <a:path extrusionOk="0" h="156" w="245">
                                    <a:moveTo>
                                      <a:pt x="2" y="156"/>
                                    </a:moveTo>
                                    <a:cubicBezTo>
                                      <a:pt x="2" y="156"/>
                                      <a:pt x="1" y="155"/>
                                      <a:pt x="1" y="155"/>
                                    </a:cubicBezTo>
                                    <a:cubicBezTo>
                                      <a:pt x="0" y="154"/>
                                      <a:pt x="0" y="153"/>
                                      <a:pt x="1" y="152"/>
                                    </a:cubicBezTo>
                                    <a:cubicBezTo>
                                      <a:pt x="2" y="152"/>
                                      <a:pt x="3" y="150"/>
                                      <a:pt x="5" y="147"/>
                                    </a:cubicBezTo>
                                    <a:cubicBezTo>
                                      <a:pt x="88" y="54"/>
                                      <a:pt x="180" y="16"/>
                                      <a:pt x="242" y="1"/>
                                    </a:cubicBezTo>
                                    <a:cubicBezTo>
                                      <a:pt x="243" y="0"/>
                                      <a:pt x="244" y="1"/>
                                      <a:pt x="244" y="2"/>
                                    </a:cubicBezTo>
                                    <a:cubicBezTo>
                                      <a:pt x="245" y="3"/>
                                      <a:pt x="244" y="4"/>
                                      <a:pt x="243" y="5"/>
                                    </a:cubicBezTo>
                                    <a:cubicBezTo>
                                      <a:pt x="181" y="20"/>
                                      <a:pt x="90" y="57"/>
                                      <a:pt x="8" y="150"/>
                                    </a:cubicBezTo>
                                    <a:cubicBezTo>
                                      <a:pt x="5" y="153"/>
                                      <a:pt x="4" y="155"/>
                                      <a:pt x="4" y="155"/>
                                    </a:cubicBezTo>
                                    <a:cubicBezTo>
                                      <a:pt x="3" y="155"/>
                                      <a:pt x="3" y="156"/>
                                      <a:pt x="2" y="156"/>
                                    </a:cubicBezTo>
                                    <a:close/>
                                  </a:path>
                                </a:pathLst>
                              </a:cu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062177" y="425302"/>
                                <a:ext cx="292075" cy="798069"/>
                              </a:xfrm>
                              <a:custGeom>
                                <a:rect b="b" l="l" r="r" t="t"/>
                                <a:pathLst>
                                  <a:path extrusionOk="0" h="213" w="78">
                                    <a:moveTo>
                                      <a:pt x="76" y="213"/>
                                    </a:moveTo>
                                    <a:cubicBezTo>
                                      <a:pt x="75" y="213"/>
                                      <a:pt x="74" y="212"/>
                                      <a:pt x="74" y="211"/>
                                    </a:cubicBezTo>
                                    <a:cubicBezTo>
                                      <a:pt x="73" y="75"/>
                                      <a:pt x="2" y="4"/>
                                      <a:pt x="1" y="4"/>
                                    </a:cubicBezTo>
                                    <a:cubicBezTo>
                                      <a:pt x="0" y="3"/>
                                      <a:pt x="0" y="2"/>
                                      <a:pt x="1" y="1"/>
                                    </a:cubicBezTo>
                                    <a:cubicBezTo>
                                      <a:pt x="2" y="0"/>
                                      <a:pt x="3" y="0"/>
                                      <a:pt x="4" y="1"/>
                                    </a:cubicBezTo>
                                    <a:cubicBezTo>
                                      <a:pt x="4" y="2"/>
                                      <a:pt x="77" y="74"/>
                                      <a:pt x="78" y="211"/>
                                    </a:cubicBezTo>
                                    <a:cubicBezTo>
                                      <a:pt x="78" y="212"/>
                                      <a:pt x="77" y="213"/>
                                      <a:pt x="76" y="213"/>
                                    </a:cubicBezTo>
                                    <a:cubicBezTo>
                                      <a:pt x="76" y="213"/>
                                      <a:pt x="76" y="213"/>
                                      <a:pt x="76" y="213"/>
                                    </a:cubicBezTo>
                                    <a:close/>
                                  </a:path>
                                </a:pathLst>
                              </a:cu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0" name="Shape 10"/>
                          <wps:spPr>
                            <a:xfrm>
                              <a:off x="677918" y="756745"/>
                              <a:ext cx="3846786" cy="66331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30-DAY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11" name="Shape 11"/>
                          <wps:spPr>
                            <a:xfrm>
                              <a:off x="677918" y="1545021"/>
                              <a:ext cx="3846195" cy="4115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40"/>
                                    <w:vertAlign w:val="baseline"/>
                                  </w:rPr>
                                  <w:t xml:space="preserve">[INSERT NAME OF COMPANY]</w:t>
                                </w:r>
                              </w:p>
                            </w:txbxContent>
                          </wps:txbx>
                          <wps:bodyPr anchorCtr="0" anchor="t" bIns="45700" lIns="91425" spcFirstLastPara="1" rIns="91425" wrap="square" tIns="45700">
                            <a:noAutofit/>
                          </wps:bodyPr>
                        </wps:wsp>
                        <wps:wsp>
                          <wps:cNvSpPr/>
                          <wps:cNvPr id="12" name="Shape 12"/>
                          <wps:spPr>
                            <a:xfrm>
                              <a:off x="677918" y="2081048"/>
                              <a:ext cx="3846786" cy="498357"/>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40"/>
                                    <w:vertAlign w:val="baseline"/>
                                  </w:rPr>
                                  <w:t xml:space="preserve">PREPARED BY:</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901700</wp:posOffset>
                </wp:positionV>
                <wp:extent cx="5178056" cy="390715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178056" cy="3907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5930900</wp:posOffset>
                </wp:positionV>
                <wp:extent cx="3855720" cy="592455"/>
                <wp:effectExtent b="0" l="0" r="0" t="0"/>
                <wp:wrapNone/>
                <wp:docPr id="8" name=""/>
                <a:graphic>
                  <a:graphicData uri="http://schemas.microsoft.com/office/word/2010/wordprocessingShape">
                    <wps:wsp>
                      <wps:cNvSpPr/>
                      <wps:cNvPr id="20" name="Shape 20"/>
                      <wps:spPr>
                        <a:xfrm>
                          <a:off x="3422903" y="3488535"/>
                          <a:ext cx="3846195" cy="58293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[INSERT COMPLETE ADDRESS]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5930900</wp:posOffset>
                </wp:positionV>
                <wp:extent cx="3855720" cy="592455"/>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855720" cy="592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6553200</wp:posOffset>
                </wp:positionV>
                <wp:extent cx="3856311" cy="539820"/>
                <wp:effectExtent b="0" l="0" r="0" t="0"/>
                <wp:wrapNone/>
                <wp:docPr id="7" name=""/>
                <a:graphic>
                  <a:graphicData uri="http://schemas.microsoft.com/office/word/2010/wordprocessingShape">
                    <wps:wsp>
                      <wps:cNvSpPr/>
                      <wps:cNvPr id="19" name="Shape 19"/>
                      <wps:spPr>
                        <a:xfrm>
                          <a:off x="3422607" y="3514853"/>
                          <a:ext cx="3846786" cy="5302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[INSERT CONTACT DETAILS]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6553200</wp:posOffset>
                </wp:positionV>
                <wp:extent cx="3856311" cy="539820"/>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856311" cy="539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7378700</wp:posOffset>
                </wp:positionV>
                <wp:extent cx="6337738" cy="756285"/>
                <wp:effectExtent b="0" l="0" r="0" t="0"/>
                <wp:wrapNone/>
                <wp:docPr id="4" name=""/>
                <a:graphic>
                  <a:graphicData uri="http://schemas.microsoft.com/office/word/2010/wordprocessingGroup">
                    <wpg:wgp>
                      <wpg:cNvGrpSpPr/>
                      <wpg:grpSpPr>
                        <a:xfrm>
                          <a:off x="2177131" y="3401858"/>
                          <a:ext cx="6337738" cy="756285"/>
                          <a:chOff x="2177131" y="3401858"/>
                          <a:chExt cx="6337738" cy="756285"/>
                        </a:xfrm>
                      </wpg:grpSpPr>
                      <wpg:grpSp>
                        <wpg:cNvGrpSpPr/>
                        <wpg:grpSpPr>
                          <a:xfrm>
                            <a:off x="2177131" y="3401858"/>
                            <a:ext cx="6337738" cy="756285"/>
                            <a:chOff x="0" y="0"/>
                            <a:chExt cx="6337738" cy="756285"/>
                          </a:xfrm>
                        </wpg:grpSpPr>
                        <wps:wsp>
                          <wps:cNvSpPr/>
                          <wps:cNvPr id="4" name="Shape 4"/>
                          <wps:spPr>
                            <a:xfrm>
                              <a:off x="0" y="0"/>
                              <a:ext cx="6337725" cy="75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94593"/>
                              <a:ext cx="6337738" cy="583248"/>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6"/>
                                    <w:vertAlign w:val="baseline"/>
                                  </w:rPr>
                                  <w:t xml:space="preserve">Any inquiries with respect to this proposal may be directed to: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6"/>
                                    <w:vertAlign w:val="baseline"/>
                                  </w:rPr>
                                </w:r>
                                <w:r w:rsidDel="00000000" w:rsidR="00000000" w:rsidRPr="00000000">
                                  <w:rPr>
                                    <w:rFonts w:ascii="Calibri" w:cs="Calibri" w:eastAsia="Calibri" w:hAnsi="Calibri"/>
                                    <w:b w:val="1"/>
                                    <w:i w:val="0"/>
                                    <w:smallCaps w:val="0"/>
                                    <w:strike w:val="0"/>
                                    <w:color w:val="333333"/>
                                    <w:sz w:val="26"/>
                                    <w:vertAlign w:val="baseline"/>
                                  </w:rPr>
                                  <w:t xml:space="preserve">[INSERT NAME OR LIST OF NAMES, JOB POSITIONS, AND CONTACT DETAILS]</w:t>
                                </w:r>
                              </w:p>
                            </w:txbxContent>
                          </wps:txbx>
                          <wps:bodyPr anchorCtr="0" anchor="t" bIns="45700" lIns="91425" spcFirstLastPara="1" rIns="91425" wrap="square" tIns="45700">
                            <a:noAutofit/>
                          </wps:bodyPr>
                        </wps:wsp>
                        <wps:wsp>
                          <wps:cNvSpPr/>
                          <wps:cNvPr id="16" name="Shape 16"/>
                          <wps:spPr>
                            <a:xfrm>
                              <a:off x="173420" y="0"/>
                              <a:ext cx="5974715" cy="756285"/>
                            </a:xfrm>
                            <a:prstGeom prst="roundRect">
                              <a:avLst>
                                <a:gd fmla="val 31259" name="adj"/>
                              </a:avLst>
                            </a:prstGeom>
                            <a:noFill/>
                            <a:ln cap="flat" cmpd="sng" w="28575">
                              <a:solidFill>
                                <a:srgbClr val="31859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7378700</wp:posOffset>
                </wp:positionV>
                <wp:extent cx="6337738" cy="75628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37738" cy="756285"/>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Overview</w:t>
      </w:r>
    </w:p>
    <w:p w:rsidR="00000000" w:rsidDel="00000000" w:rsidP="00000000" w:rsidRDefault="00000000" w:rsidRPr="00000000" w14:paraId="0000000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Starting in a business does not come with an instruction manual. There are a lot of gray areas and overwhelming tasks involved in the planning and setup of a business. As such, it becomes imperative to organize the steps required to get the business up and running for the first time.   This 30-day plan is an outline of a system of activities when starting a business. This plan is a comprehensive guide to the day-to-day activities that will be completed within a thirty-day period and covers all aspects of planning to get you ready. The goals are to meet your daily business objectives, secure the viability of the business, and to have a successful launch by making sure that the daily actions required under this plan are completed within their respective timetables.     </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Week 1: </w:t>
      </w:r>
      <w:r w:rsidDel="00000000" w:rsidR="00000000" w:rsidRPr="00000000">
        <w:rPr>
          <w:rFonts w:ascii="Calibri" w:cs="Calibri" w:eastAsia="Calibri" w:hAnsi="Calibri"/>
          <w:color w:val="333333"/>
          <w:rtl w:val="0"/>
        </w:rPr>
        <w:t xml:space="preserve">The first week of the plan will focus on business research and strategy and compliance with governmental requirements to legally set up the business. </w:t>
      </w:r>
    </w:p>
    <w:p w:rsidR="00000000" w:rsidDel="00000000" w:rsidP="00000000" w:rsidRDefault="00000000" w:rsidRPr="00000000" w14:paraId="00000008">
      <w:pPr>
        <w:jc w:val="both"/>
        <w:rPr>
          <w:rFonts w:ascii="Calibri" w:cs="Calibri" w:eastAsia="Calibri" w:hAnsi="Calibri"/>
          <w:b w:val="1"/>
          <w:color w:val="333333"/>
        </w:rPr>
      </w:pPr>
      <w:r w:rsidDel="00000000" w:rsidR="00000000" w:rsidRPr="00000000">
        <w:rPr>
          <w:rtl w:val="0"/>
        </w:rPr>
      </w:r>
    </w:p>
    <w:tbl>
      <w:tblPr>
        <w:tblStyle w:val="Table1"/>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30"/>
        <w:gridCol w:w="7720"/>
        <w:tblGridChange w:id="0">
          <w:tblGrid>
            <w:gridCol w:w="1730"/>
            <w:gridCol w:w="77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particular products or services.</w:t>
            </w:r>
          </w:p>
          <w:p w:rsidR="00000000" w:rsidDel="00000000" w:rsidP="00000000" w:rsidRDefault="00000000" w:rsidRPr="00000000" w14:paraId="0000000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ideal market to sell the above products or services. </w:t>
            </w:r>
          </w:p>
          <w:p w:rsidR="00000000" w:rsidDel="00000000" w:rsidP="00000000" w:rsidRDefault="00000000" w:rsidRPr="00000000" w14:paraId="0000000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Start creating a strength, weakness, opportunity, and threat (SWOT) analysis.</w:t>
            </w:r>
          </w:p>
          <w:p w:rsidR="00000000" w:rsidDel="00000000" w:rsidP="00000000" w:rsidRDefault="00000000" w:rsidRPr="00000000" w14:paraId="0000000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 quantifiable and non-quantifiable metrics of success for the business.</w:t>
            </w:r>
          </w:p>
          <w:p w:rsidR="00000000" w:rsidDel="00000000" w:rsidP="00000000" w:rsidRDefault="00000000" w:rsidRPr="00000000" w14:paraId="0000000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 a metrics of success for this 30-day plan.</w:t>
            </w:r>
          </w:p>
          <w:p w:rsidR="00000000" w:rsidDel="00000000" w:rsidP="00000000" w:rsidRDefault="00000000" w:rsidRPr="00000000" w14:paraId="0000000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TASKS FOR THE DAY]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a mission and vision statement for your business.</w:t>
            </w:r>
          </w:p>
          <w:p w:rsidR="00000000" w:rsidDel="00000000" w:rsidP="00000000" w:rsidRDefault="00000000" w:rsidRPr="00000000" w14:paraId="0000001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core business values that tie up with your mission and vision statement.</w:t>
            </w:r>
          </w:p>
          <w:p w:rsidR="00000000" w:rsidDel="00000000" w:rsidP="00000000" w:rsidRDefault="00000000" w:rsidRPr="00000000" w14:paraId="0000001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a broad strategy to achieve your mission and vision statement. This strategy does not need to be detailed. Use a general approach for your business that you think will give it the best chance to succeed. </w:t>
            </w:r>
          </w:p>
          <w:p w:rsidR="00000000" w:rsidDel="00000000" w:rsidP="00000000" w:rsidRDefault="00000000" w:rsidRPr="00000000" w14:paraId="0000001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TASKS FOR THE DAY]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Select your place of business. Your choice of business location must serve your business strategy.</w:t>
            </w:r>
          </w:p>
          <w:p w:rsidR="00000000" w:rsidDel="00000000" w:rsidP="00000000" w:rsidRDefault="00000000" w:rsidRPr="00000000" w14:paraId="0000001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Evaluate and review your chosen location. Consider the accessibility of the location, the sufficiency of space for operations, and if it can be easily seen by the public and prospective customers or clients.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Assess capital and finances for the business. </w:t>
            </w:r>
          </w:p>
          <w:p w:rsidR="00000000" w:rsidDel="00000000" w:rsidP="00000000" w:rsidRDefault="00000000" w:rsidRPr="00000000" w14:paraId="0000001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tax implications of assets and expenses.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your business identity.</w:t>
            </w:r>
          </w:p>
          <w:p w:rsidR="00000000" w:rsidDel="00000000" w:rsidP="00000000" w:rsidRDefault="00000000" w:rsidRPr="00000000" w14:paraId="0000001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needs of your market.</w:t>
            </w:r>
          </w:p>
          <w:p w:rsidR="00000000" w:rsidDel="00000000" w:rsidP="00000000" w:rsidRDefault="00000000" w:rsidRPr="00000000" w14:paraId="0000001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a sales forecast.</w:t>
            </w:r>
          </w:p>
          <w:p w:rsidR="00000000" w:rsidDel="00000000" w:rsidP="00000000" w:rsidRDefault="00000000" w:rsidRPr="00000000" w14:paraId="0000001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an expense budget.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Conduct a market research to determine the demand of your product or service.</w:t>
            </w:r>
          </w:p>
          <w:p w:rsidR="00000000" w:rsidDel="00000000" w:rsidP="00000000" w:rsidRDefault="00000000" w:rsidRPr="00000000" w14:paraId="0000002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market trends.</w:t>
            </w:r>
          </w:p>
          <w:p w:rsidR="00000000" w:rsidDel="00000000" w:rsidP="00000000" w:rsidRDefault="00000000" w:rsidRPr="00000000" w14:paraId="0000002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your target market.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Choose your business name.</w:t>
            </w:r>
          </w:p>
          <w:p w:rsidR="00000000" w:rsidDel="00000000" w:rsidP="00000000" w:rsidRDefault="00000000" w:rsidRPr="00000000" w14:paraId="0000002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implications of the chosen name.</w:t>
            </w:r>
          </w:p>
          <w:p w:rsidR="00000000" w:rsidDel="00000000" w:rsidP="00000000" w:rsidRDefault="00000000" w:rsidRPr="00000000" w14:paraId="0000002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Register the name with the proper governmental agency.</w:t>
            </w:r>
          </w:p>
          <w:p w:rsidR="00000000" w:rsidDel="00000000" w:rsidP="00000000" w:rsidRDefault="00000000" w:rsidRPr="00000000" w14:paraId="0000002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Commence the processing of your business permits and licenses.</w:t>
            </w:r>
          </w:p>
        </w:tc>
      </w:tr>
    </w:tbl>
    <w:p w:rsidR="00000000" w:rsidDel="00000000" w:rsidP="00000000" w:rsidRDefault="00000000" w:rsidRPr="00000000" w14:paraId="0000002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Week 2: </w:t>
      </w:r>
      <w:r w:rsidDel="00000000" w:rsidR="00000000" w:rsidRPr="00000000">
        <w:rPr>
          <w:rFonts w:ascii="Calibri" w:cs="Calibri" w:eastAsia="Calibri" w:hAnsi="Calibri"/>
          <w:color w:val="333333"/>
          <w:rtl w:val="0"/>
        </w:rPr>
        <w:t xml:space="preserve">This stage of the plan focuses on getting the business financed. The tasks for this week will cover the business pitch, business plan, and financing options. </w:t>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tbl>
      <w:tblPr>
        <w:tblStyle w:val="Table2"/>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30"/>
        <w:gridCol w:w="7720"/>
        <w:tblGridChange w:id="0">
          <w:tblGrid>
            <w:gridCol w:w="1730"/>
            <w:gridCol w:w="77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a one-page business pitch as a precursor to your business plan. This will serve as an outline or backbone of your business plan.</w:t>
            </w:r>
          </w:p>
          <w:p w:rsidR="00000000" w:rsidDel="00000000" w:rsidP="00000000" w:rsidRDefault="00000000" w:rsidRPr="00000000" w14:paraId="000000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TASK FOR THE DAY]</w:t>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9  and</w:t>
            </w:r>
          </w:p>
          <w:p w:rsidR="00000000" w:rsidDel="00000000" w:rsidP="00000000" w:rsidRDefault="00000000" w:rsidRPr="00000000" w14:paraId="0000003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10</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your business plan. Collate your business plan, your findings, assumptions, and business goals. </w:t>
            </w:r>
          </w:p>
          <w:p w:rsidR="00000000" w:rsidDel="00000000" w:rsidP="00000000" w:rsidRDefault="00000000" w:rsidRPr="00000000" w14:paraId="0000003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TASKS FOR THE DAY]</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11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Explore the following finance options: </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Personal Investment</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Venture Capital</w:t>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Angel Investments</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Government Grants and Subsidies</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Bank Loans</w:t>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12 and</w:t>
            </w:r>
          </w:p>
          <w:p w:rsidR="00000000" w:rsidDel="00000000" w:rsidP="00000000" w:rsidRDefault="00000000" w:rsidRPr="00000000" w14:paraId="0000003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13</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numPr>
                <w:ilvl w:val="0"/>
                <w:numId w:val="13"/>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Commence the finance application process.</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numPr>
                <w:ilvl w:val="0"/>
                <w:numId w:val="13"/>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Review the approval of your finance applications. </w:t>
            </w:r>
          </w:p>
          <w:p w:rsidR="00000000" w:rsidDel="00000000" w:rsidP="00000000" w:rsidRDefault="00000000" w:rsidRPr="00000000" w14:paraId="00000043">
            <w:pPr>
              <w:widowControl w:val="0"/>
              <w:numPr>
                <w:ilvl w:val="0"/>
                <w:numId w:val="13"/>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Revise business pitches and business plans if necessary.</w:t>
            </w:r>
          </w:p>
        </w:tc>
      </w:tr>
    </w:tbl>
    <w:p w:rsidR="00000000" w:rsidDel="00000000" w:rsidP="00000000" w:rsidRDefault="00000000" w:rsidRPr="00000000" w14:paraId="0000004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Week 3: </w:t>
      </w:r>
      <w:r w:rsidDel="00000000" w:rsidR="00000000" w:rsidRPr="00000000">
        <w:rPr>
          <w:rFonts w:ascii="Calibri" w:cs="Calibri" w:eastAsia="Calibri" w:hAnsi="Calibri"/>
          <w:color w:val="333333"/>
          <w:rtl w:val="0"/>
        </w:rPr>
        <w:t xml:space="preserve">On the third week, the focus will be on the hiring of personnel for your business, creating a business web page, and securing an insurance. </w:t>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30"/>
        <w:gridCol w:w="7720"/>
        <w:tblGridChange w:id="0">
          <w:tblGrid>
            <w:gridCol w:w="1730"/>
            <w:gridCol w:w="77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a method of payment for your product or service. Consider the following payment options: </w:t>
            </w:r>
          </w:p>
          <w:p w:rsidR="00000000" w:rsidDel="00000000" w:rsidP="00000000" w:rsidRDefault="00000000" w:rsidRPr="00000000" w14:paraId="0000004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Cash</w:t>
            </w:r>
          </w:p>
          <w:p w:rsidR="00000000" w:rsidDel="00000000" w:rsidP="00000000" w:rsidRDefault="00000000" w:rsidRPr="00000000" w14:paraId="0000004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Checks</w:t>
            </w:r>
          </w:p>
          <w:p w:rsidR="00000000" w:rsidDel="00000000" w:rsidP="00000000" w:rsidRDefault="00000000" w:rsidRPr="00000000" w14:paraId="0000004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Credit Cards</w:t>
            </w:r>
          </w:p>
          <w:p w:rsidR="00000000" w:rsidDel="00000000" w:rsidP="00000000" w:rsidRDefault="00000000" w:rsidRPr="00000000" w14:paraId="0000004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Debit Cards</w:t>
            </w:r>
          </w:p>
          <w:p w:rsidR="00000000" w:rsidDel="00000000" w:rsidP="00000000" w:rsidRDefault="00000000" w:rsidRPr="00000000" w14:paraId="0000004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Payments, example: PayPal, google wallet, and etc.</w:t>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 a credit policy for your business.</w:t>
            </w:r>
          </w:p>
          <w:p w:rsidR="00000000" w:rsidDel="00000000" w:rsidP="00000000" w:rsidRDefault="00000000" w:rsidRPr="00000000" w14:paraId="000000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TASKS FOR THE DAY]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Purchase the following insurance policies:</w:t>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General Liability Insurance</w:t>
            </w:r>
          </w:p>
          <w:p w:rsidR="00000000" w:rsidDel="00000000" w:rsidP="00000000" w:rsidRDefault="00000000" w:rsidRPr="00000000" w14:paraId="0000005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Property Insurance</w:t>
            </w:r>
          </w:p>
          <w:p w:rsidR="00000000" w:rsidDel="00000000" w:rsidP="00000000" w:rsidRDefault="00000000" w:rsidRPr="00000000" w14:paraId="0000005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Workers’ Compensation Insurance</w:t>
            </w:r>
          </w:p>
          <w:p w:rsidR="00000000" w:rsidDel="00000000" w:rsidP="00000000" w:rsidRDefault="00000000" w:rsidRPr="00000000" w14:paraId="0000005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 Business Interruption Coverage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total number of employees to be hired.</w:t>
            </w:r>
          </w:p>
          <w:p w:rsidR="00000000" w:rsidDel="00000000" w:rsidP="00000000" w:rsidRDefault="00000000" w:rsidRPr="00000000" w14:paraId="0000005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their respective salaries and wages.</w:t>
            </w:r>
          </w:p>
          <w:p w:rsidR="00000000" w:rsidDel="00000000" w:rsidP="00000000" w:rsidRDefault="00000000" w:rsidRPr="00000000" w14:paraId="0000005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ways and means of recruiting qualified personnel.</w:t>
            </w:r>
          </w:p>
          <w:p w:rsidR="00000000" w:rsidDel="00000000" w:rsidP="00000000" w:rsidRDefault="00000000" w:rsidRPr="00000000" w14:paraId="0000005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List job openings in newspapers or online job sites.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 your business brand. Identify a brand that will create value for your business and will be a key element for the marketing of your product or service. </w:t>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19 and</w:t>
            </w:r>
          </w:p>
          <w:p w:rsidR="00000000" w:rsidDel="00000000" w:rsidP="00000000" w:rsidRDefault="00000000" w:rsidRPr="00000000" w14:paraId="000000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Day 20</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Set up the online presence of your business by creating a website, social media page, and online listing of your product or service.</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Day 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Select your means of advertising. Consider the following:</w:t>
            </w:r>
          </w:p>
          <w:p w:rsidR="00000000" w:rsidDel="00000000" w:rsidP="00000000" w:rsidRDefault="00000000" w:rsidRPr="00000000" w14:paraId="0000006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Print and Broadcast Media</w:t>
            </w:r>
          </w:p>
          <w:p w:rsidR="00000000" w:rsidDel="00000000" w:rsidP="00000000" w:rsidRDefault="00000000" w:rsidRPr="00000000" w14:paraId="0000006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Sponsorship</w:t>
            </w:r>
          </w:p>
          <w:p w:rsidR="00000000" w:rsidDel="00000000" w:rsidP="00000000" w:rsidRDefault="00000000" w:rsidRPr="00000000" w14:paraId="0000006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Grand Openings</w:t>
            </w:r>
          </w:p>
          <w:p w:rsidR="00000000" w:rsidDel="00000000" w:rsidP="00000000" w:rsidRDefault="00000000" w:rsidRPr="00000000" w14:paraId="0000006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Advertisements</w:t>
            </w:r>
          </w:p>
          <w:p w:rsidR="00000000" w:rsidDel="00000000" w:rsidP="00000000" w:rsidRDefault="00000000" w:rsidRPr="00000000" w14:paraId="0000006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Advertise your business and its products or services.</w:t>
            </w:r>
          </w:p>
        </w:tc>
      </w:tr>
    </w:tbl>
    <w:p w:rsidR="00000000" w:rsidDel="00000000" w:rsidP="00000000" w:rsidRDefault="00000000" w:rsidRPr="00000000" w14:paraId="0000006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Week 4</w:t>
      </w:r>
      <w:r w:rsidDel="00000000" w:rsidR="00000000" w:rsidRPr="00000000">
        <w:rPr>
          <w:rFonts w:ascii="Calibri" w:cs="Calibri" w:eastAsia="Calibri" w:hAnsi="Calibri"/>
          <w:color w:val="333333"/>
          <w:rtl w:val="0"/>
        </w:rPr>
        <w:t xml:space="preserve">: During this week, the business will commence selling the products or services, continue with its advertising and follow-up actions.</w:t>
      </w:r>
    </w:p>
    <w:p w:rsidR="00000000" w:rsidDel="00000000" w:rsidP="00000000" w:rsidRDefault="00000000" w:rsidRPr="00000000" w14:paraId="0000006C">
      <w:pPr>
        <w:rPr>
          <w:rFonts w:ascii="Calibri" w:cs="Calibri" w:eastAsia="Calibri" w:hAnsi="Calibri"/>
          <w:color w:val="333333"/>
        </w:rPr>
      </w:pPr>
      <w:r w:rsidDel="00000000" w:rsidR="00000000" w:rsidRPr="00000000">
        <w:rPr>
          <w:rtl w:val="0"/>
        </w:rPr>
      </w:r>
    </w:p>
    <w:tbl>
      <w:tblPr>
        <w:tblStyle w:val="Table4"/>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30"/>
        <w:gridCol w:w="7720"/>
        <w:tblGridChange w:id="0">
          <w:tblGrid>
            <w:gridCol w:w="1730"/>
            <w:gridCol w:w="77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Establish a unique value proposition for your business.</w:t>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Analyze competitors and other companies.</w:t>
            </w:r>
          </w:p>
          <w:p w:rsidR="00000000" w:rsidDel="00000000" w:rsidP="00000000" w:rsidRDefault="00000000" w:rsidRPr="00000000" w14:paraId="00000070">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Conduct post-evaluation to determine the reason why your customers or clients have bought your products or availed of your services.</w:t>
            </w:r>
          </w:p>
          <w:p w:rsidR="00000000" w:rsidDel="00000000" w:rsidP="00000000" w:rsidRDefault="00000000" w:rsidRPr="00000000" w14:paraId="00000071">
            <w:pPr>
              <w:widowControl w:val="0"/>
              <w:numPr>
                <w:ilvl w:val="0"/>
                <w:numId w:val="8"/>
              </w:numPr>
              <w:ind w:left="440" w:hanging="360"/>
              <w:rPr>
                <w:color w:val="333333"/>
              </w:rPr>
            </w:pPr>
            <w:r w:rsidDel="00000000" w:rsidR="00000000" w:rsidRPr="00000000">
              <w:rPr>
                <w:rFonts w:ascii="Calibri" w:cs="Calibri" w:eastAsia="Calibri" w:hAnsi="Calibri"/>
                <w:color w:val="333333"/>
                <w:rtl w:val="0"/>
              </w:rPr>
              <w:t xml:space="preserve">[INSERT OTHER TASKS FOR THE DAY]</w:t>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23 and</w:t>
            </w:r>
          </w:p>
          <w:p w:rsidR="00000000" w:rsidDel="00000000" w:rsidP="00000000" w:rsidRDefault="00000000" w:rsidRPr="00000000" w14:paraId="0000007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24</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Create a list of prospective customers or clients.</w:t>
            </w:r>
          </w:p>
          <w:p w:rsidR="00000000" w:rsidDel="00000000" w:rsidP="00000000" w:rsidRDefault="00000000" w:rsidRPr="00000000" w14:paraId="00000075">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Start introducing your business by calling prospective customers.</w:t>
            </w:r>
          </w:p>
          <w:p w:rsidR="00000000" w:rsidDel="00000000" w:rsidP="00000000" w:rsidRDefault="00000000" w:rsidRPr="00000000" w14:paraId="00000076">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Start pitching your business.</w:t>
            </w:r>
          </w:p>
          <w:p w:rsidR="00000000" w:rsidDel="00000000" w:rsidP="00000000" w:rsidRDefault="00000000" w:rsidRPr="00000000" w14:paraId="00000077">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Start with your field sales and other methods of direct sales. </w:t>
            </w:r>
          </w:p>
          <w:p w:rsidR="00000000" w:rsidDel="00000000" w:rsidP="00000000" w:rsidRDefault="00000000" w:rsidRPr="00000000" w14:paraId="00000078">
            <w:pPr>
              <w:widowControl w:val="0"/>
              <w:numPr>
                <w:ilvl w:val="0"/>
                <w:numId w:val="8"/>
              </w:numPr>
              <w:ind w:left="440" w:hanging="360"/>
              <w:rPr>
                <w:color w:val="333333"/>
              </w:rPr>
            </w:pPr>
            <w:r w:rsidDel="00000000" w:rsidR="00000000" w:rsidRPr="00000000">
              <w:rPr>
                <w:rFonts w:ascii="Calibri" w:cs="Calibri" w:eastAsia="Calibri" w:hAnsi="Calibri"/>
                <w:color w:val="333333"/>
                <w:rtl w:val="0"/>
              </w:rPr>
              <w:t xml:space="preserve">[INSERT OTHER TASKS FOR THE DAY]</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Follow-up on prospective customers or clients whom you have already reached out to.</w:t>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26 and</w:t>
            </w:r>
          </w:p>
          <w:p w:rsidR="00000000" w:rsidDel="00000000" w:rsidP="00000000" w:rsidRDefault="00000000" w:rsidRPr="00000000" w14:paraId="0000007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27</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Determine the ways to maintain the relationship with customers and clients. This may include:</w:t>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offering loyalty awards</w:t>
            </w:r>
          </w:p>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80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 sending greeting cards</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28 and</w:t>
            </w:r>
          </w:p>
          <w:p w:rsidR="00000000" w:rsidDel="00000000" w:rsidP="00000000" w:rsidRDefault="00000000" w:rsidRPr="00000000" w14:paraId="0000008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29</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Select business software for bookkeeping, inventory, and other business-related functions.  </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numPr>
                <w:ilvl w:val="0"/>
                <w:numId w:val="8"/>
              </w:numPr>
              <w:pBdr>
                <w:top w:space="0" w:sz="0" w:val="nil"/>
                <w:left w:space="0" w:sz="0" w:val="nil"/>
                <w:bottom w:space="0" w:sz="0" w:val="nil"/>
                <w:right w:space="0" w:sz="0" w:val="nil"/>
                <w:between w:space="0" w:sz="0" w:val="nil"/>
              </w:pBdr>
              <w:ind w:left="440" w:hanging="360"/>
              <w:rPr>
                <w:color w:val="333333"/>
              </w:rPr>
            </w:pPr>
            <w:r w:rsidDel="00000000" w:rsidR="00000000" w:rsidRPr="00000000">
              <w:rPr>
                <w:rFonts w:ascii="Calibri" w:cs="Calibri" w:eastAsia="Calibri" w:hAnsi="Calibri"/>
                <w:color w:val="333333"/>
                <w:rtl w:val="0"/>
              </w:rPr>
              <w:t xml:space="preserve">Review the success of the plan and the business using the metrics established on Day 1 of the plan. </w:t>
            </w:r>
          </w:p>
        </w:tc>
      </w:tr>
    </w:tbl>
    <w:p w:rsidR="00000000" w:rsidDel="00000000" w:rsidP="00000000" w:rsidRDefault="00000000" w:rsidRPr="00000000" w14:paraId="0000008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7" name="Shape 17"/>
                      <wps:spPr>
                        <a:xfrm>
                          <a:off x="3766582" y="3316863"/>
                          <a:ext cx="3158836" cy="926275"/>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91">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9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8" name="Shape 18"/>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9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9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A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0" name=""/>
                <a:graphic>
                  <a:graphicData uri="http://schemas.microsoft.com/office/word/2010/wordprocessingShape">
                    <wps:wsp>
                      <wps:cNvSpPr/>
                      <wps:cNvPr id="22" name="Shape 22"/>
                      <wps:spPr>
                        <a:xfrm>
                          <a:off x="2374200" y="3120782"/>
                          <a:ext cx="5943600" cy="1318437"/>
                        </a:xfrm>
                        <a:prstGeom prst="rect">
                          <a:avLst/>
                        </a:prstGeom>
                        <a:blipFill rotWithShape="1">
                          <a:blip r:embed="rId15">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A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color w:val="333333"/>
        </w:rPr>
      </w:pPr>
      <w:r w:rsidDel="00000000" w:rsidR="00000000" w:rsidRPr="00000000">
        <w:rPr>
          <w:rtl w:val="0"/>
        </w:rPr>
      </w:r>
    </w:p>
    <w:sectPr>
      <w:headerReference r:id="rId19" w:type="first"/>
      <w:footerReference r:id="rId2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368300</wp:posOffset>
              </wp:positionV>
              <wp:extent cx="1838325" cy="261773"/>
              <wp:effectExtent b="0" l="0" r="0" t="0"/>
              <wp:wrapNone/>
              <wp:docPr id="3" name=""/>
              <a:graphic>
                <a:graphicData uri="http://schemas.microsoft.com/office/word/2010/wordprocessingShape">
                  <wps:wsp>
                    <wps:cNvSpPr/>
                    <wps:cNvPr id="13" name="Shape 13"/>
                    <wps:spPr>
                      <a:xfrm>
                        <a:off x="4431600" y="3653876"/>
                        <a:ext cx="1828800" cy="252248"/>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368300</wp:posOffset>
              </wp:positionV>
              <wp:extent cx="1838325" cy="26177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38325" cy="26177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1.png"/><Relationship Id="rId10" Type="http://schemas.openxmlformats.org/officeDocument/2006/relationships/image" Target="media/image4.png"/><Relationship Id="rId13" Type="http://schemas.openxmlformats.org/officeDocument/2006/relationships/image" Target="media/image14.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2.jpg"/><Relationship Id="rId14" Type="http://schemas.openxmlformats.org/officeDocument/2006/relationships/image" Target="media/image6.png"/><Relationship Id="rId17" Type="http://schemas.openxmlformats.org/officeDocument/2006/relationships/image" Target="media/image13.jp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9.png"/><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