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1066800</wp:posOffset>
                </wp:positionV>
                <wp:extent cx="7772400" cy="564515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957425"/>
                          <a:ext cx="7772400" cy="5645150"/>
                          <a:chOff x="1459800" y="957425"/>
                          <a:chExt cx="7772400" cy="5645150"/>
                        </a:xfrm>
                      </wpg:grpSpPr>
                      <wpg:grpSp>
                        <wpg:cNvGrpSpPr/>
                        <wpg:grpSpPr>
                          <a:xfrm>
                            <a:off x="1459800" y="957425"/>
                            <a:ext cx="7772400" cy="5645150"/>
                            <a:chOff x="0" y="0"/>
                            <a:chExt cx="7772400" cy="56451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72400" cy="5645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628775" y="0"/>
                              <a:ext cx="4523740" cy="100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[SPECIFY THE NAME OF THE COMPANY]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shd w:fill="ffe599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[SPECIFY THE ADDRESS OF THE COMPANY]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shd w:fill="ffe599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[SPECIFY THE CONTACT NUMBER OF THE COMPANY]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shd w:fill="ffe599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[SPECIFY THE EMAIL ADDRESS OF THE COMPANY]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shd w:fill="ffe599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8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highlight w:val="white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628775" y="3957638"/>
                              <a:ext cx="4523740" cy="67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highlight w:val="white"/>
                                    <w:vertAlign w:val="baseline"/>
                                  </w:rPr>
                                  <w:t xml:space="preserve">PREPARED FOR: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highlight w:val="whit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highlight w:val="whit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[SPECIFY THE NAME/S]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8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28775" y="4972050"/>
                              <a:ext cx="4523740" cy="67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highlight w:val="white"/>
                                    <w:vertAlign w:val="baseline"/>
                                  </w:rPr>
                                  <w:t xml:space="preserve">PREPARED BY: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highlight w:val="whit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highlight w:val="whit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[SPECIFY THE NAME/S]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8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2428875"/>
                              <a:ext cx="7772400" cy="1079500"/>
                            </a:xfrm>
                            <a:prstGeom prst="rect">
                              <a:avLst/>
                            </a:prstGeom>
                            <a:solidFill>
                              <a:srgbClr val="36609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814513" y="2628900"/>
                              <a:ext cx="4127500" cy="67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8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80"/>
                                    <w:vertAlign w:val="baseline"/>
                                  </w:rPr>
                                  <w:t xml:space="preserve">BUDGET ANALYSIS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8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8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1066800</wp:posOffset>
                </wp:positionV>
                <wp:extent cx="7772400" cy="5645150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564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TABLE OF CONTENTS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80.0" w:type="dxa"/>
        <w:jc w:val="left"/>
        <w:tblInd w:w="118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20"/>
        <w:gridCol w:w="2160"/>
        <w:tblGridChange w:id="0">
          <w:tblGrid>
            <w:gridCol w:w="5220"/>
            <w:gridCol w:w="216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ind w:left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STATEMENT OF FINANCIAL POSITION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ind w:left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STATEMENT OF FINANCIAL PERFORMANCE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STATEMENT OF CASH FLOWS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BUDGET ANALYSIS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No.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No.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No.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No.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No.</w:t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 is the primary tool that is used in a business for planning, tracking, and controlling the spending of the company. It is a plan for the outgoing expenses and incoming revenues for a time period.</w:t>
      </w:r>
    </w:p>
    <w:p w:rsidR="00000000" w:rsidDel="00000000" w:rsidP="00000000" w:rsidRDefault="00000000" w:rsidRPr="00000000" w14:paraId="0000001D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purpose of a budget is to be able to plan, track, and control the company’s spending, in a way that it would follow the objectives of the company, and shall not exceed with the funds of the company.</w:t>
      </w:r>
    </w:p>
    <w:p w:rsidR="00000000" w:rsidDel="00000000" w:rsidP="00000000" w:rsidRDefault="00000000" w:rsidRPr="00000000" w14:paraId="0000001F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budget analysis entails an assessment of the company’s income and expenditures.</w:t>
      </w:r>
    </w:p>
    <w:p w:rsidR="00000000" w:rsidDel="00000000" w:rsidP="00000000" w:rsidRDefault="00000000" w:rsidRPr="00000000" w14:paraId="00000021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budget analysis covers the period between 20 [</w:t>
        <w:tab/>
        <w:t xml:space="preserve">] to 20 [</w:t>
        <w:tab/>
        <w:tab/>
        <w:t xml:space="preserve">], and the method used is vertical analysis.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STATEMENT OF FINANCIAL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statement of financial position is a financial statement that reports the assets, liabilities, and equity of the company.</w:t>
        <w:tab/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4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2610"/>
        <w:gridCol w:w="1140"/>
        <w:gridCol w:w="1140"/>
        <w:gridCol w:w="1140"/>
        <w:gridCol w:w="1120"/>
        <w:gridCol w:w="1120"/>
        <w:gridCol w:w="1120"/>
        <w:tblGridChange w:id="0">
          <w:tblGrid>
            <w:gridCol w:w="2610"/>
            <w:gridCol w:w="1140"/>
            <w:gridCol w:w="1140"/>
            <w:gridCol w:w="1140"/>
            <w:gridCol w:w="1120"/>
            <w:gridCol w:w="1120"/>
            <w:gridCol w:w="1120"/>
          </w:tblGrid>
        </w:tblGridChange>
      </w:tblGrid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20_</w:t>
            </w:r>
          </w:p>
        </w:tc>
        <w:tc>
          <w:tcPr>
            <w:gridSpan w:val="3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20_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Budgeted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Actual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Variance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Budgeted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Actual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Variance</w:t>
            </w:r>
          </w:p>
        </w:tc>
      </w:tr>
      <w:tr>
        <w:trPr>
          <w:trHeight w:val="500" w:hRule="atLeast"/>
        </w:trPr>
        <w:tc>
          <w:tcPr>
            <w:gridSpan w:val="7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Current Assets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 and cash equivalents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Trade and other receivables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 estate inventories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Prepayments and other current assets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Due from related parties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Current Assets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Noncurrent Assets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Trade receivables - net of current portion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Available for sale investments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Land and improvements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Investments in and advances to subsidiaries and joint ventures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Investment properties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Property and equipment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Deferred income tax assets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Pension asset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noncurrent assets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Noncurrent Assets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ASSETS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LIABILITIES AND EQUITY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Current Liabilities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Current portion of long- term loans and notes payable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Short-term loans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Trade and other payables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Current Liabilities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Noncurrent Liabilities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Long-term loans and notes payable - net of current portion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Trade payables - net of current portion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Deposits and other liabilities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Pension liability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Deferred income tax liabilities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Noncurrent Liabilities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Liabilities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Capital stock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Additional paid-in capital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Unrealized valuation gain on company investments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Deposits for future stock subscriptions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Remeasurement loss on employee benefits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Retained Earnings: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Appropriated for future business expansion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Unappropriated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Equity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LIABILITIES AND EQUITY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STATEMENT OF FINANCIAL 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statement of financial performance indicates the revenues of the company, as well as its expenses.</w:t>
      </w:r>
    </w:p>
    <w:p w:rsidR="00000000" w:rsidDel="00000000" w:rsidP="00000000" w:rsidRDefault="00000000" w:rsidRPr="00000000" w14:paraId="0000017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4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2610"/>
        <w:gridCol w:w="1260"/>
        <w:gridCol w:w="1260"/>
        <w:gridCol w:w="900"/>
        <w:gridCol w:w="1260"/>
        <w:gridCol w:w="1260"/>
        <w:gridCol w:w="900"/>
        <w:tblGridChange w:id="0">
          <w:tblGrid>
            <w:gridCol w:w="2610"/>
            <w:gridCol w:w="1260"/>
            <w:gridCol w:w="1260"/>
            <w:gridCol w:w="900"/>
            <w:gridCol w:w="1260"/>
            <w:gridCol w:w="1260"/>
            <w:gridCol w:w="900"/>
          </w:tblGrid>
        </w:tblGridChange>
      </w:tblGrid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20__</w:t>
            </w:r>
          </w:p>
        </w:tc>
        <w:tc>
          <w:tcPr>
            <w:gridSpan w:val="3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20__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Budgeted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Actual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Variance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Budgeted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Actual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Variance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Revenues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100.00%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100.00%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 of Real Estate Inventories Sold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 of Investment Property Sold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 of Services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Gross Profit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and Administrative Expenses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Income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 Income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 Expense and other financing charges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Income Before Income Tax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Provision for Income Tax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Income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STATEMENT OF CASH FLOWS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statement of cash flows is a financial statement which provides for the inflow and outflow of cash in the company. It is essentially divided into three: cash flows from operating activities, cash flows from investing activities, and cash flows from financing activities.</w:t>
      </w:r>
    </w:p>
    <w:p w:rsidR="00000000" w:rsidDel="00000000" w:rsidP="00000000" w:rsidRDefault="00000000" w:rsidRPr="00000000" w14:paraId="000001F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1232"/>
        <w:gridCol w:w="1233"/>
        <w:gridCol w:w="1232"/>
        <w:gridCol w:w="1233"/>
        <w:gridCol w:w="1232"/>
        <w:gridCol w:w="1233"/>
        <w:tblGridChange w:id="0">
          <w:tblGrid>
            <w:gridCol w:w="1980"/>
            <w:gridCol w:w="1232"/>
            <w:gridCol w:w="1233"/>
            <w:gridCol w:w="1232"/>
            <w:gridCol w:w="1233"/>
            <w:gridCol w:w="1232"/>
            <w:gridCol w:w="1233"/>
          </w:tblGrid>
        </w:tblGridChange>
      </w:tblGrid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20__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20__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Budgeted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Budgeted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Variance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 FLOWS FROM OPERATING ACTIVITIES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Income before income tax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Adjustments to reconcile income before income tax to net cash flows: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Dividend income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Depreciation and amortization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Gain on sale of investment property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 expense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 income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unrealized foreign exchange gain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Pension expense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Loss (Gain) on sale of property and equipment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Operating income before working capital adjustments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Decrease (Increase) in: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Trade and other receivables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 estate inventories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Prepayments and other current assets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(Decrease) in: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Trade and other payables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Pension liability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Deposits and other liabilities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cash generated from operations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Income tax paid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Contributions to retirement fund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cash flows from operating activities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 FLOWS FROM INVESTING ACTIVITIES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Additions to: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Land and improvements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Investments and advances to subsidiaries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Property and equipment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Investment properties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Dividends received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 received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Proceeds from sale of investment property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Decrease (Increase) in: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noncurrent assets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Advances to subsidiaries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Due from related parties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(Decrease) in: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Trade payables net of current portion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Retention Payables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Proceeds from sale of property and equipment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cash flows used in investing activities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 FLOWS FROM FINANCING ACTIVITIES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Payments of: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Long-term loans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Short-term loans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 dividends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Proceeds from short-term loans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Proceeds from additional stock subscription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cash flows used in financing activities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DECREASE IN CASH AND CASH EQUIVALENTS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 OF EXCHANGE RATE CHANGES ON CASH AND CASH EQUIVALENTS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 AND CASH EQUIVALENTS AT BEGINNING OF YEAR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 AND CASH EQUIVALENTS AT END OF YEAR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00.00%</w:t>
            </w:r>
          </w:p>
        </w:tc>
      </w:tr>
    </w:tbl>
    <w:p w:rsidR="00000000" w:rsidDel="00000000" w:rsidP="00000000" w:rsidRDefault="00000000" w:rsidRPr="00000000" w14:paraId="00000384">
      <w:pPr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BUDGET ANALYSIS</w:t>
      </w:r>
    </w:p>
    <w:p w:rsidR="00000000" w:rsidDel="00000000" w:rsidP="00000000" w:rsidRDefault="00000000" w:rsidRPr="00000000" w14:paraId="0000038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Statement of Financial Position</w:t>
      </w:r>
    </w:p>
    <w:p w:rsidR="00000000" w:rsidDel="00000000" w:rsidP="00000000" w:rsidRDefault="00000000" w:rsidRPr="00000000" w14:paraId="00000388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Year:</w:t>
      </w:r>
    </w:p>
    <w:p w:rsidR="00000000" w:rsidDel="00000000" w:rsidP="00000000" w:rsidRDefault="00000000" w:rsidRPr="00000000" w14:paraId="0000038A">
      <w:pPr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410200" cy="34861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486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Second Year:</w:t>
      </w:r>
    </w:p>
    <w:p w:rsidR="00000000" w:rsidDel="00000000" w:rsidP="00000000" w:rsidRDefault="00000000" w:rsidRPr="00000000" w14:paraId="0000039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410200" cy="348615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486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 respect to the difference between the 2 periods:</w:t>
      </w:r>
    </w:p>
    <w:p w:rsidR="00000000" w:rsidDel="00000000" w:rsidP="00000000" w:rsidRDefault="00000000" w:rsidRPr="00000000" w14:paraId="000003A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Budgeted:</w:t>
      </w:r>
    </w:p>
    <w:p w:rsidR="00000000" w:rsidDel="00000000" w:rsidP="00000000" w:rsidRDefault="00000000" w:rsidRPr="00000000" w14:paraId="000003A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410200" cy="34861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486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Actual:</w:t>
      </w:r>
    </w:p>
    <w:p w:rsidR="00000000" w:rsidDel="00000000" w:rsidP="00000000" w:rsidRDefault="00000000" w:rsidRPr="00000000" w14:paraId="000003A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410200" cy="348615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486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provided above, the budget is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PERCENTAGE OF ACCURACY]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accurate.</w:t>
      </w:r>
    </w:p>
    <w:p w:rsidR="00000000" w:rsidDel="00000000" w:rsidP="00000000" w:rsidRDefault="00000000" w:rsidRPr="00000000" w14:paraId="000003A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Interpretation:</w:t>
        <w:tab/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INTERPRETATION]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Areas for improvement in budget preparation: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AREAS FOR IMPROVEMENT]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Statement of Financial Performance</w:t>
      </w:r>
    </w:p>
    <w:p w:rsidR="00000000" w:rsidDel="00000000" w:rsidP="00000000" w:rsidRDefault="00000000" w:rsidRPr="00000000" w14:paraId="000003B1">
      <w:pPr>
        <w:ind w:left="2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Year:</w:t>
      </w:r>
    </w:p>
    <w:p w:rsidR="00000000" w:rsidDel="00000000" w:rsidP="00000000" w:rsidRDefault="00000000" w:rsidRPr="00000000" w14:paraId="000003B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6019800" cy="32004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Second Year:</w:t>
      </w:r>
    </w:p>
    <w:p w:rsidR="00000000" w:rsidDel="00000000" w:rsidP="00000000" w:rsidRDefault="00000000" w:rsidRPr="00000000" w14:paraId="000003B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43600" cy="3159889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8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Budgeted:</w:t>
      </w:r>
    </w:p>
    <w:p w:rsidR="00000000" w:rsidDel="00000000" w:rsidP="00000000" w:rsidRDefault="00000000" w:rsidRPr="00000000" w14:paraId="000003B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43600" cy="3159889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8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Actual:</w:t>
      </w:r>
    </w:p>
    <w:p w:rsidR="00000000" w:rsidDel="00000000" w:rsidP="00000000" w:rsidRDefault="00000000" w:rsidRPr="00000000" w14:paraId="000003B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43600" cy="3159889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8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As provided above, the budget is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PERCENTAGE OF ACCURACY]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accurate.</w:t>
      </w:r>
    </w:p>
    <w:p w:rsidR="00000000" w:rsidDel="00000000" w:rsidP="00000000" w:rsidRDefault="00000000" w:rsidRPr="00000000" w14:paraId="000003C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Interpretation: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INTERPRETATION]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Areas for improvement in budget preparation: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AREAS OF IMPROVEMENT]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numPr>
          <w:ilvl w:val="0"/>
          <w:numId w:val="1"/>
        </w:numPr>
        <w:tabs>
          <w:tab w:val="left" w:pos="450"/>
        </w:tabs>
        <w:ind w:left="270" w:hanging="2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Statement of Cash Flows</w:t>
      </w:r>
    </w:p>
    <w:p w:rsidR="00000000" w:rsidDel="00000000" w:rsidP="00000000" w:rsidRDefault="00000000" w:rsidRPr="00000000" w14:paraId="000003C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Year:</w:t>
      </w:r>
    </w:p>
    <w:p w:rsidR="00000000" w:rsidDel="00000000" w:rsidP="00000000" w:rsidRDefault="00000000" w:rsidRPr="00000000" w14:paraId="000003C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486400" cy="3200400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Second Year:</w:t>
      </w:r>
    </w:p>
    <w:p w:rsidR="00000000" w:rsidDel="00000000" w:rsidP="00000000" w:rsidRDefault="00000000" w:rsidRPr="00000000" w14:paraId="000003C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486400" cy="3200400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Budgeted:</w:t>
      </w:r>
    </w:p>
    <w:p w:rsidR="00000000" w:rsidDel="00000000" w:rsidP="00000000" w:rsidRDefault="00000000" w:rsidRPr="00000000" w14:paraId="000003D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486400" cy="3200400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Actual:</w:t>
      </w:r>
    </w:p>
    <w:p w:rsidR="00000000" w:rsidDel="00000000" w:rsidP="00000000" w:rsidRDefault="00000000" w:rsidRPr="00000000" w14:paraId="000003D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486400" cy="3200400"/>
            <wp:effectExtent b="0" l="0" r="0" t="0"/>
            <wp:docPr id="1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provided above, the budget is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PERCENTAGE OF ACCURACY]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accurate.</w:t>
      </w:r>
    </w:p>
    <w:p w:rsidR="00000000" w:rsidDel="00000000" w:rsidP="00000000" w:rsidRDefault="00000000" w:rsidRPr="00000000" w14:paraId="000003D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Interpretation: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INTERPRETATION]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Areas for improvement in budget preparation: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AREAS OF IMPROVEMENT]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1271905" cy="2635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714810" y="3653000"/>
                        <a:ext cx="1262380" cy="254000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1271905" cy="263525"/>
              <wp:effectExtent b="0" l="0" r="0" t="0"/>
              <wp:wrapNone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1905" cy="26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9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